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755FFE33"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D74B88">
        <w:rPr>
          <w:rFonts w:ascii="Helvetica" w:hAnsi="Helvetica"/>
          <w:b/>
          <w:bCs/>
          <w:sz w:val="28"/>
          <w:szCs w:val="28"/>
        </w:rPr>
        <w:t>Work-Life Balance</w:t>
      </w:r>
    </w:p>
    <w:p w14:paraId="155AE727" w14:textId="7621B4D5" w:rsidR="005F4A76" w:rsidRPr="00F50D93" w:rsidRDefault="2DD9245C" w:rsidP="006563E9">
      <w:pPr>
        <w:rPr>
          <w:rFonts w:ascii="Helvetica" w:hAnsi="Helvetica"/>
        </w:rPr>
      </w:pPr>
      <w:r w:rsidRPr="00F50D93">
        <w:rPr>
          <w:rFonts w:ascii="Helvetica" w:hAnsi="Helvetica"/>
        </w:rPr>
        <w:t xml:space="preserve">Description: </w:t>
      </w:r>
      <w:r w:rsidR="00F50D93" w:rsidRPr="00F50D93">
        <w:rPr>
          <w:rFonts w:ascii="Helvetica" w:hAnsi="Helvetica"/>
        </w:rPr>
        <w:t xml:space="preserve">The category </w:t>
      </w:r>
      <w:r w:rsidR="00F50D93" w:rsidRPr="00F50D93">
        <w:rPr>
          <w:rFonts w:ascii="Helvetica" w:hAnsi="Helvetica"/>
          <w:b/>
          <w:bCs/>
        </w:rPr>
        <w:t>Work-Life Balance</w:t>
      </w:r>
      <w:r w:rsidR="00F50D93" w:rsidRPr="00F50D93">
        <w:rPr>
          <w:rFonts w:ascii="Helvetica" w:hAnsi="Helvetica"/>
        </w:rPr>
        <w:t xml:space="preserve"> recognizes organizations for demonstrating exceptional policies and practices that enable employees to manage personal and professional responsibilities, as rated by their own employees. This program celebrates companies that have built outstanding work-life balance programs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70863DA3" w:rsidR="005F4A76" w:rsidRPr="001A46AD" w:rsidRDefault="00D74B88" w:rsidP="005F4A76">
      <w:pPr>
        <w:rPr>
          <w:rFonts w:ascii="Helvetica" w:hAnsi="Helvetica"/>
        </w:rPr>
      </w:pPr>
      <w:r>
        <w:rPr>
          <w:rFonts w:ascii="Helvetica" w:hAnsi="Helvetica"/>
          <w:b/>
          <w:bCs/>
        </w:rPr>
        <w:t>Work-Life Balance</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 xml:space="preserve">work-life balance </w:t>
      </w:r>
      <w:r w:rsidR="003C72FC">
        <w:rPr>
          <w:rStyle w:val="normaltextrun"/>
          <w:rFonts w:ascii="Helvetica" w:hAnsi="Helvetica"/>
          <w:color w:val="000000"/>
          <w:bdr w:val="none" w:sz="0" w:space="0" w:color="auto" w:frame="1"/>
        </w:rPr>
        <w:t>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6AC41202" w:rsidR="005F4A76" w:rsidRPr="00F50D93" w:rsidRDefault="00F974A8" w:rsidP="003C72FC">
            <w:pPr>
              <w:jc w:val="center"/>
              <w:rPr>
                <w:rFonts w:ascii="Helvetica" w:hAnsi="Helvetica"/>
              </w:rPr>
            </w:pPr>
            <w:r w:rsidRPr="00F50D93">
              <w:rPr>
                <w:rFonts w:ascii="Helvetica" w:hAnsi="Helvetica"/>
              </w:rPr>
              <w:t>Flexible work arrangements</w:t>
            </w:r>
          </w:p>
        </w:tc>
        <w:tc>
          <w:tcPr>
            <w:tcW w:w="4860" w:type="dxa"/>
          </w:tcPr>
          <w:p w14:paraId="61487F36" w14:textId="755430DC" w:rsidR="005F4A76" w:rsidRPr="00F50D93" w:rsidRDefault="00F974A8" w:rsidP="003C72FC">
            <w:pPr>
              <w:jc w:val="center"/>
              <w:rPr>
                <w:rFonts w:ascii="Helvetica" w:hAnsi="Helvetica"/>
              </w:rPr>
            </w:pPr>
            <w:r w:rsidRPr="00F50D93">
              <w:rPr>
                <w:rFonts w:ascii="Helvetica" w:hAnsi="Helvetica"/>
              </w:rPr>
              <w:t>Remote and hybrid work options</w:t>
            </w:r>
          </w:p>
        </w:tc>
      </w:tr>
      <w:tr w:rsidR="005F4A76" w:rsidRPr="001A46AD" w14:paraId="5F1D6CB9" w14:textId="77777777" w:rsidTr="00BF072D">
        <w:tc>
          <w:tcPr>
            <w:tcW w:w="4315" w:type="dxa"/>
          </w:tcPr>
          <w:p w14:paraId="3656DC5E" w14:textId="1AFD615A" w:rsidR="005F4A76" w:rsidRPr="00F50D93" w:rsidRDefault="00F974A8" w:rsidP="003C72FC">
            <w:pPr>
              <w:jc w:val="center"/>
              <w:rPr>
                <w:rFonts w:ascii="Helvetica" w:hAnsi="Helvetica"/>
              </w:rPr>
            </w:pPr>
            <w:r w:rsidRPr="00F50D93">
              <w:rPr>
                <w:rFonts w:ascii="Helvetica" w:hAnsi="Helvetica"/>
              </w:rPr>
              <w:t>Flexible scheduling policies</w:t>
            </w:r>
          </w:p>
        </w:tc>
        <w:tc>
          <w:tcPr>
            <w:tcW w:w="4860" w:type="dxa"/>
          </w:tcPr>
          <w:p w14:paraId="3D50C835" w14:textId="216F9AD7" w:rsidR="005F4A76" w:rsidRPr="00F50D93" w:rsidRDefault="00F974A8" w:rsidP="003C72FC">
            <w:pPr>
              <w:jc w:val="center"/>
              <w:rPr>
                <w:rFonts w:ascii="Helvetica" w:hAnsi="Helvetica"/>
              </w:rPr>
            </w:pPr>
            <w:r w:rsidRPr="00F50D93">
              <w:rPr>
                <w:rFonts w:ascii="Helvetica" w:hAnsi="Helvetica"/>
              </w:rPr>
              <w:t>Paid time off programs</w:t>
            </w:r>
          </w:p>
        </w:tc>
      </w:tr>
      <w:tr w:rsidR="005F4A76" w:rsidRPr="001A46AD" w14:paraId="181C99D6" w14:textId="77777777" w:rsidTr="00BF072D">
        <w:tc>
          <w:tcPr>
            <w:tcW w:w="4315" w:type="dxa"/>
          </w:tcPr>
          <w:p w14:paraId="06E0DC63" w14:textId="25DCE4D1" w:rsidR="005F4A76" w:rsidRPr="00F50D93" w:rsidRDefault="00F974A8" w:rsidP="003C72FC">
            <w:pPr>
              <w:jc w:val="center"/>
              <w:rPr>
                <w:rFonts w:ascii="Helvetica" w:hAnsi="Helvetica"/>
              </w:rPr>
            </w:pPr>
            <w:r w:rsidRPr="00F50D93">
              <w:rPr>
                <w:rFonts w:ascii="Helvetica" w:hAnsi="Helvetica"/>
              </w:rPr>
              <w:t>Parental leave policies</w:t>
            </w:r>
          </w:p>
        </w:tc>
        <w:tc>
          <w:tcPr>
            <w:tcW w:w="4860" w:type="dxa"/>
          </w:tcPr>
          <w:p w14:paraId="7B737A02" w14:textId="35D1153D" w:rsidR="005F4A76" w:rsidRPr="00F50D93" w:rsidRDefault="00F974A8" w:rsidP="003C72FC">
            <w:pPr>
              <w:jc w:val="center"/>
              <w:rPr>
                <w:rFonts w:ascii="Helvetica" w:hAnsi="Helvetica"/>
              </w:rPr>
            </w:pPr>
            <w:r w:rsidRPr="00F50D93">
              <w:rPr>
                <w:rFonts w:ascii="Helvetica" w:hAnsi="Helvetica"/>
              </w:rPr>
              <w:t>Sabbatical programs</w:t>
            </w:r>
          </w:p>
        </w:tc>
      </w:tr>
      <w:tr w:rsidR="005F4A76" w:rsidRPr="001A46AD" w14:paraId="5F116259" w14:textId="77777777" w:rsidTr="00BF072D">
        <w:tc>
          <w:tcPr>
            <w:tcW w:w="4315" w:type="dxa"/>
          </w:tcPr>
          <w:p w14:paraId="1C466B01" w14:textId="17123EAA" w:rsidR="005F4A76" w:rsidRPr="00F50D93" w:rsidRDefault="00F974A8" w:rsidP="003C72FC">
            <w:pPr>
              <w:jc w:val="center"/>
              <w:rPr>
                <w:rFonts w:ascii="Helvetica" w:hAnsi="Helvetica"/>
              </w:rPr>
            </w:pPr>
            <w:r w:rsidRPr="00F50D93">
              <w:rPr>
                <w:rFonts w:ascii="Helvetica" w:hAnsi="Helvetica"/>
              </w:rPr>
              <w:t>Workload management practices</w:t>
            </w:r>
          </w:p>
        </w:tc>
        <w:tc>
          <w:tcPr>
            <w:tcW w:w="4860" w:type="dxa"/>
          </w:tcPr>
          <w:p w14:paraId="5483CB0C" w14:textId="35984685" w:rsidR="005F4A76" w:rsidRPr="00F50D93" w:rsidRDefault="00F974A8" w:rsidP="003C72FC">
            <w:pPr>
              <w:jc w:val="center"/>
              <w:rPr>
                <w:rFonts w:ascii="Helvetica" w:hAnsi="Helvetica"/>
              </w:rPr>
            </w:pPr>
            <w:r w:rsidRPr="00F50D93">
              <w:rPr>
                <w:rFonts w:ascii="Helvetica" w:hAnsi="Helvetica"/>
              </w:rPr>
              <w:t>Meeting-free time blocks</w:t>
            </w:r>
          </w:p>
        </w:tc>
      </w:tr>
      <w:tr w:rsidR="005F4A76" w:rsidRPr="001A46AD" w14:paraId="184925E5" w14:textId="77777777" w:rsidTr="00BF072D">
        <w:tc>
          <w:tcPr>
            <w:tcW w:w="4315" w:type="dxa"/>
          </w:tcPr>
          <w:p w14:paraId="38F6EC1D" w14:textId="2911BD0A" w:rsidR="005F4A76" w:rsidRPr="00F50D93" w:rsidRDefault="00F974A8" w:rsidP="003C72FC">
            <w:pPr>
              <w:jc w:val="center"/>
              <w:rPr>
                <w:rFonts w:ascii="Helvetica" w:hAnsi="Helvetica"/>
              </w:rPr>
            </w:pPr>
            <w:r w:rsidRPr="00F50D93">
              <w:rPr>
                <w:rFonts w:ascii="Helvetica" w:hAnsi="Helvetica"/>
              </w:rPr>
              <w:t>Boundary-setting support</w:t>
            </w:r>
          </w:p>
        </w:tc>
        <w:tc>
          <w:tcPr>
            <w:tcW w:w="4860" w:type="dxa"/>
          </w:tcPr>
          <w:p w14:paraId="73CCF112" w14:textId="53F0883F" w:rsidR="005F4A76" w:rsidRPr="00F50D93" w:rsidRDefault="00F974A8" w:rsidP="003C72FC">
            <w:pPr>
              <w:jc w:val="center"/>
              <w:rPr>
                <w:rFonts w:ascii="Helvetica" w:hAnsi="Helvetica"/>
              </w:rPr>
            </w:pPr>
            <w:r w:rsidRPr="00F50D93">
              <w:rPr>
                <w:rFonts w:ascii="Helvetica" w:hAnsi="Helvetica"/>
              </w:rPr>
              <w:t>Personal time protection policies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271C7E18" w:rsidR="00544111" w:rsidRPr="00F50D93" w:rsidRDefault="00F974A8" w:rsidP="007A35FE">
            <w:pPr>
              <w:rPr>
                <w:rFonts w:ascii="Helvetica" w:hAnsi="Helvetica"/>
              </w:rPr>
            </w:pPr>
            <w:r w:rsidRPr="00F50D93">
              <w:rPr>
                <w:rStyle w:val="normaltextrun"/>
                <w:rFonts w:ascii="Helvetica" w:hAnsi="Helvetica"/>
                <w:color w:val="000000"/>
                <w:bdr w:val="none" w:sz="0" w:space="0" w:color="auto" w:frame="1"/>
              </w:rPr>
              <w:t>Work-life balance satisfaction</w:t>
            </w:r>
            <w:r w:rsidR="00544111" w:rsidRPr="00F50D93">
              <w:rPr>
                <w:rFonts w:ascii="Helvetica" w:hAnsi="Helvetica"/>
              </w:rPr>
              <w:t xml:space="preserve">: </w:t>
            </w:r>
          </w:p>
          <w:p w14:paraId="3EE88007" w14:textId="37D65348" w:rsidR="00544111" w:rsidRPr="00F50D93"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5FEF01F8" w:rsidR="00544111" w:rsidRPr="00F50D93" w:rsidRDefault="00F974A8" w:rsidP="00BF072D">
            <w:pPr>
              <w:rPr>
                <w:rFonts w:ascii="Helvetica" w:hAnsi="Helvetica"/>
              </w:rPr>
            </w:pPr>
            <w:r w:rsidRPr="00F50D93">
              <w:rPr>
                <w:rFonts w:ascii="Helvetica" w:hAnsi="Helvetica"/>
              </w:rPr>
              <w:t xml:space="preserve">Flexible work </w:t>
            </w:r>
            <w:r w:rsidR="00F50D93" w:rsidRPr="00F50D93">
              <w:rPr>
                <w:rFonts w:ascii="Helvetica" w:hAnsi="Helvetica"/>
              </w:rPr>
              <w:t>adoption rates</w:t>
            </w:r>
            <w:r w:rsidR="00544111" w:rsidRPr="00F50D93">
              <w:rPr>
                <w:rFonts w:ascii="Helvetica" w:hAnsi="Helvetica"/>
              </w:rPr>
              <w:t xml:space="preserve">: </w:t>
            </w:r>
          </w:p>
        </w:tc>
      </w:tr>
      <w:tr w:rsidR="00544111" w:rsidRPr="001A46AD" w14:paraId="2AA76D37" w14:textId="77777777" w:rsidTr="00544111">
        <w:trPr>
          <w:trHeight w:val="722"/>
        </w:trPr>
        <w:tc>
          <w:tcPr>
            <w:tcW w:w="9355" w:type="dxa"/>
          </w:tcPr>
          <w:p w14:paraId="54B63D7D" w14:textId="4E876CC3" w:rsidR="00544111" w:rsidRPr="00F50D93" w:rsidRDefault="00F50D93" w:rsidP="00BF072D">
            <w:pPr>
              <w:rPr>
                <w:rFonts w:ascii="Helvetica" w:hAnsi="Helvetica"/>
              </w:rPr>
            </w:pPr>
            <w:r w:rsidRPr="00F50D93">
              <w:rPr>
                <w:rStyle w:val="normaltextrun"/>
                <w:rFonts w:ascii="Helvetica" w:hAnsi="Helvetica"/>
                <w:color w:val="000000"/>
                <w:bdr w:val="none" w:sz="0" w:space="0" w:color="auto" w:frame="1"/>
              </w:rPr>
              <w:t>Employee burnout metrics</w:t>
            </w:r>
            <w:r w:rsidR="00544111" w:rsidRPr="00F50D93">
              <w:rPr>
                <w:rFonts w:ascii="Helvetica" w:hAnsi="Helvetica"/>
              </w:rPr>
              <w:t xml:space="preserve">:  </w:t>
            </w:r>
          </w:p>
        </w:tc>
      </w:tr>
      <w:tr w:rsidR="00544111" w:rsidRPr="001A46AD" w14:paraId="0D1004DD" w14:textId="77777777" w:rsidTr="00544111">
        <w:trPr>
          <w:trHeight w:val="722"/>
        </w:trPr>
        <w:tc>
          <w:tcPr>
            <w:tcW w:w="9355" w:type="dxa"/>
          </w:tcPr>
          <w:p w14:paraId="0D971A31" w14:textId="327B8BD7" w:rsidR="00544111" w:rsidRPr="00F50D93" w:rsidRDefault="00F50D93" w:rsidP="00BF072D">
            <w:pPr>
              <w:rPr>
                <w:rStyle w:val="normaltextrun"/>
                <w:rFonts w:ascii="Helvetica" w:hAnsi="Helvetica"/>
                <w:color w:val="000000"/>
                <w:bdr w:val="none" w:sz="0" w:space="0" w:color="auto" w:frame="1"/>
                <w:lang w:val="fr-FR"/>
              </w:rPr>
            </w:pPr>
            <w:r w:rsidRPr="00F50D93">
              <w:rPr>
                <w:rStyle w:val="normaltextrun"/>
                <w:rFonts w:ascii="Helvetica" w:hAnsi="Helvetica"/>
                <w:color w:val="000000"/>
                <w:bdr w:val="none" w:sz="0" w:space="0" w:color="auto" w:frame="1"/>
              </w:rPr>
              <w:t>Time-off utilization rates</w:t>
            </w:r>
            <w:r w:rsidR="00544111" w:rsidRPr="00F50D93">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0DC8D32A" w:rsidR="00544111" w:rsidRPr="00F50D93" w:rsidRDefault="00F50D93" w:rsidP="00BF072D">
            <w:pPr>
              <w:rPr>
                <w:rStyle w:val="normaltextrun"/>
                <w:rFonts w:ascii="Helvetica" w:hAnsi="Helvetica"/>
                <w:color w:val="000000"/>
                <w:bdr w:val="none" w:sz="0" w:space="0" w:color="auto" w:frame="1"/>
              </w:rPr>
            </w:pPr>
            <w:r w:rsidRPr="00F50D93">
              <w:rPr>
                <w:rStyle w:val="normaltextrun"/>
                <w:rFonts w:ascii="Helvetica" w:hAnsi="Helvetica"/>
                <w:color w:val="000000"/>
                <w:shd w:val="clear" w:color="auto" w:fill="FFFFFF"/>
              </w:rPr>
              <w:t>Employee retention rates</w:t>
            </w:r>
            <w:r w:rsidR="00544111" w:rsidRPr="00F50D93">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F50D93" w:rsidRDefault="00544111" w:rsidP="00BF072D">
            <w:pPr>
              <w:rPr>
                <w:rStyle w:val="normaltextrun"/>
                <w:rFonts w:ascii="Helvetica" w:hAnsi="Helvetica"/>
                <w:color w:val="000000"/>
                <w:shd w:val="clear" w:color="auto" w:fill="FFFFFF"/>
              </w:rPr>
            </w:pPr>
            <w:r w:rsidRPr="00F50D93">
              <w:rPr>
                <w:rStyle w:val="normaltextrun"/>
                <w:rFonts w:ascii="Helvetica" w:hAnsi="Helvetica"/>
                <w:color w:val="000000"/>
                <w:shd w:val="clear" w:color="auto" w:fill="FFFFFF"/>
              </w:rPr>
              <w:t xml:space="preserve">Other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9D0B" w14:textId="77777777" w:rsidR="00883378" w:rsidRDefault="00883378" w:rsidP="001A46AD">
      <w:pPr>
        <w:spacing w:after="0" w:line="240" w:lineRule="auto"/>
      </w:pPr>
      <w:r>
        <w:separator/>
      </w:r>
    </w:p>
  </w:endnote>
  <w:endnote w:type="continuationSeparator" w:id="0">
    <w:p w14:paraId="3B11291A" w14:textId="77777777" w:rsidR="00883378" w:rsidRDefault="00883378"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F28A" w14:textId="77777777" w:rsidR="00883378" w:rsidRDefault="00883378" w:rsidP="001A46AD">
      <w:pPr>
        <w:spacing w:after="0" w:line="240" w:lineRule="auto"/>
      </w:pPr>
      <w:r>
        <w:separator/>
      </w:r>
    </w:p>
  </w:footnote>
  <w:footnote w:type="continuationSeparator" w:id="0">
    <w:p w14:paraId="550E599A" w14:textId="77777777" w:rsidR="00883378" w:rsidRDefault="00883378"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80BB4"/>
    <w:rsid w:val="0058179C"/>
    <w:rsid w:val="005A2AC2"/>
    <w:rsid w:val="005E1859"/>
    <w:rsid w:val="005F4A76"/>
    <w:rsid w:val="006409C1"/>
    <w:rsid w:val="006563E9"/>
    <w:rsid w:val="00760BAD"/>
    <w:rsid w:val="0078059F"/>
    <w:rsid w:val="007A35FE"/>
    <w:rsid w:val="007B4834"/>
    <w:rsid w:val="007E473C"/>
    <w:rsid w:val="008362A2"/>
    <w:rsid w:val="00860213"/>
    <w:rsid w:val="00883378"/>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74B88"/>
    <w:rsid w:val="00DD0430"/>
    <w:rsid w:val="00DE4C0A"/>
    <w:rsid w:val="00E02235"/>
    <w:rsid w:val="00E3095A"/>
    <w:rsid w:val="00E940B3"/>
    <w:rsid w:val="00F50D93"/>
    <w:rsid w:val="00F64928"/>
    <w:rsid w:val="00F974A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6</cp:revision>
  <dcterms:created xsi:type="dcterms:W3CDTF">2026-01-07T16:55:00Z</dcterms:created>
  <dcterms:modified xsi:type="dcterms:W3CDTF">2026-01-07T17:54:00Z</dcterms:modified>
</cp:coreProperties>
</file>