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89EC7B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FB7560" w:rsidRPr="00FB7560">
        <w:rPr>
          <w:b w:val="0"/>
          <w:bCs/>
          <w:color w:val="17365F"/>
          <w14:textFill>
            <w14:solidFill>
              <w14:srgbClr w14:val="17365F">
                <w14:lumMod w14:val="85000"/>
                <w14:lumOff w14:val="15000"/>
              </w14:srgbClr>
            </w14:solidFill>
          </w14:textFill>
        </w:rPr>
        <w:t xml:space="preserve">Best </w:t>
      </w:r>
      <w:r w:rsidR="009D197D">
        <w:rPr>
          <w:b w:val="0"/>
          <w:bCs/>
          <w:color w:val="17365F"/>
          <w14:textFill>
            <w14:solidFill>
              <w14:srgbClr w14:val="17365F">
                <w14:lumMod w14:val="85000"/>
                <w14:lumOff w14:val="15000"/>
              </w14:srgbClr>
            </w14:solidFill>
          </w14:textFill>
        </w:rPr>
        <w:t>Use of</w:t>
      </w:r>
      <w:r w:rsidR="00FB7560" w:rsidRPr="00FB7560">
        <w:rPr>
          <w:b w:val="0"/>
          <w:bCs/>
          <w:color w:val="17365F"/>
          <w14:textFill>
            <w14:solidFill>
              <w14:srgbClr w14:val="17365F">
                <w14:lumMod w14:val="85000"/>
                <w14:lumOff w14:val="15000"/>
              </w14:srgbClr>
            </w14:solidFill>
          </w14:textFill>
        </w:rPr>
        <w:t xml:space="preserve"> Video</w:t>
      </w:r>
      <w:r w:rsidR="002C7759">
        <w:rPr>
          <w:b w:val="0"/>
          <w:bCs/>
          <w:color w:val="17365F"/>
          <w14:textFill>
            <w14:solidFill>
              <w14:srgbClr w14:val="17365F">
                <w14:lumMod w14:val="85000"/>
                <w14:lumOff w14:val="15000"/>
              </w14:srgbClr>
            </w14:solidFill>
          </w14:textFill>
        </w:rPr>
        <w:t xml:space="preserve"> for Learning</w:t>
      </w:r>
    </w:p>
    <w:p w14:paraId="17D06C82" w14:textId="77777777" w:rsidR="006826CF" w:rsidRDefault="006826CF" w:rsidP="007636FF">
      <w:pPr>
        <w:spacing w:before="0" w:after="0" w:line="240" w:lineRule="auto"/>
        <w:jc w:val="left"/>
        <w:rPr>
          <w:color w:val="000000" w:themeColor="text1"/>
        </w:rPr>
      </w:pPr>
    </w:p>
    <w:p w14:paraId="35C75F6C" w14:textId="42083033" w:rsidR="00FB7560" w:rsidRDefault="007F36A9" w:rsidP="00FB7560">
      <w:pPr>
        <w:spacing w:before="0" w:after="0" w:line="240" w:lineRule="auto"/>
        <w:jc w:val="left"/>
        <w:rPr>
          <w:rFonts w:cstheme="minorHAnsi"/>
          <w:color w:val="000000" w:themeColor="text1"/>
        </w:rPr>
      </w:pPr>
      <w:r w:rsidRPr="007636FF">
        <w:rPr>
          <w:color w:val="000000" w:themeColor="text1"/>
        </w:rPr>
        <w:t xml:space="preserve">The category </w:t>
      </w:r>
      <w:r w:rsidR="00FB7560" w:rsidRPr="00FB7560">
        <w:rPr>
          <w:rFonts w:cstheme="minorHAnsi"/>
          <w:b/>
          <w:bCs/>
          <w:color w:val="17365F"/>
        </w:rPr>
        <w:t xml:space="preserve">Best </w:t>
      </w:r>
      <w:r w:rsidR="009D197D">
        <w:rPr>
          <w:rFonts w:cstheme="minorHAnsi"/>
          <w:b/>
          <w:bCs/>
          <w:color w:val="17365F"/>
        </w:rPr>
        <w:t>Use of</w:t>
      </w:r>
      <w:r w:rsidR="00FB7560" w:rsidRPr="00FB7560">
        <w:rPr>
          <w:rFonts w:cstheme="minorHAnsi"/>
          <w:b/>
          <w:bCs/>
          <w:color w:val="17365F"/>
        </w:rPr>
        <w:t xml:space="preserve"> Video </w:t>
      </w:r>
      <w:r w:rsidR="002C7759">
        <w:rPr>
          <w:rFonts w:cstheme="minorHAnsi"/>
          <w:b/>
          <w:bCs/>
          <w:color w:val="17365F"/>
        </w:rPr>
        <w:t xml:space="preserve">for Learning </w:t>
      </w:r>
      <w:r w:rsidR="00FB7560" w:rsidRPr="00FB7560">
        <w:rPr>
          <w:rFonts w:cstheme="minorHAnsi"/>
          <w:color w:val="000000" w:themeColor="text1"/>
        </w:rPr>
        <w:t>is for a written description of a workplace learning program that includes video content on learners’ computers or mobile devices.</w:t>
      </w:r>
    </w:p>
    <w:p w14:paraId="44535384" w14:textId="77777777" w:rsidR="00FB7560" w:rsidRPr="00FB7560" w:rsidRDefault="00FB7560" w:rsidP="00FB7560">
      <w:pPr>
        <w:spacing w:before="0" w:after="0" w:line="240" w:lineRule="auto"/>
        <w:jc w:val="left"/>
        <w:rPr>
          <w:rFonts w:cstheme="minorHAnsi"/>
          <w:color w:val="000000" w:themeColor="text1"/>
        </w:rPr>
      </w:pPr>
    </w:p>
    <w:p w14:paraId="678DF933" w14:textId="4BB7C6FE" w:rsidR="006826CF" w:rsidRDefault="00FB7560" w:rsidP="00FB7560">
      <w:pPr>
        <w:spacing w:before="0" w:after="0" w:line="240" w:lineRule="auto"/>
        <w:jc w:val="left"/>
        <w:rPr>
          <w:rFonts w:cstheme="minorHAnsi"/>
          <w:color w:val="000000" w:themeColor="text1"/>
        </w:rPr>
      </w:pPr>
      <w:r w:rsidRPr="00FB7560">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6459E885" w14:textId="77777777" w:rsidR="00FB7560" w:rsidRDefault="00FB7560" w:rsidP="00FB7560">
      <w:pPr>
        <w:spacing w:before="0" w:after="0" w:line="240" w:lineRule="auto"/>
        <w:jc w:val="left"/>
        <w:rPr>
          <w:rStyle w:val="SUBFORMCATEGORYBOLDBLUETEXT11PT"/>
          <w:rFonts w:eastAsiaTheme="minorEastAsia"/>
          <w:color w:val="000000" w:themeColor="text1"/>
          <w:sz w:val="24"/>
          <w:szCs w:val="24"/>
        </w:rPr>
      </w:pPr>
    </w:p>
    <w:p w14:paraId="79F41590" w14:textId="77777777" w:rsidR="00E025A1" w:rsidRPr="00AE5E2D" w:rsidRDefault="00E025A1" w:rsidP="00E025A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3EC3B96"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8B6B026"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39086A8"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A8AC79A"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918405A"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2699BA1"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8844EA7"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6CA0401"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1F088211"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47288A4"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8F0B379"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5221621"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7B7BC6B"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EC412D6" w14:textId="77777777" w:rsidR="00E025A1" w:rsidRPr="00AE5E2D" w:rsidRDefault="00E025A1" w:rsidP="00E025A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3137DE6" w14:textId="77777777" w:rsidR="00E025A1" w:rsidRPr="00AE5E2D" w:rsidRDefault="00E025A1" w:rsidP="00E025A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ACEA47D" w:rsidR="00FF4340" w:rsidRPr="00861C15" w:rsidRDefault="00FB756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20F09D4" w:rsidR="00FF4340" w:rsidRPr="00861C15" w:rsidRDefault="00FB756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B7560">
              <w:rPr>
                <w:b w:val="0"/>
                <w:bCs/>
                <w:sz w:val="22"/>
                <w:szCs w:val="22"/>
              </w:rPr>
              <w:t>The video 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4D42F09" w:rsidR="00FF4340" w:rsidRPr="00861C15" w:rsidRDefault="00FB756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22584E87" w:rsidR="00FF4340" w:rsidRPr="00861C15" w:rsidRDefault="00FB756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B7560">
              <w:rPr>
                <w:b w:val="0"/>
                <w:bCs/>
                <w:sz w:val="22"/>
                <w:szCs w:val="22"/>
              </w:rPr>
              <w:t>The use and design of the video program supported the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45E5FC05" w:rsidR="00FF4340" w:rsidRPr="00861C15" w:rsidRDefault="00FB756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470BA1F7" w:rsidR="00FF4340" w:rsidRPr="00861C15" w:rsidRDefault="00FB756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B7560">
              <w:rPr>
                <w:b w:val="0"/>
                <w:bCs/>
                <w:sz w:val="22"/>
                <w:szCs w:val="22"/>
              </w:rPr>
              <w:t>The training was delivered successfully through video, and it was easy to access and use.</w:t>
            </w:r>
            <w:r w:rsidR="00F21CD3">
              <w:rPr>
                <w:b w:val="0"/>
                <w:bCs/>
                <w:sz w:val="22"/>
                <w:szCs w:val="22"/>
              </w:rPr>
              <w:t xml:space="preserve"> </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E3628A0" w:rsidR="00FF4340" w:rsidRPr="00861C15" w:rsidRDefault="00FB756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B7560">
              <w:rPr>
                <w:b w:val="0"/>
                <w:bCs/>
                <w:sz w:val="22"/>
                <w:szCs w:val="22"/>
              </w:rPr>
              <w:t>The use of video for learning produced measurable benefits and outcomes for learners and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919C9A3" w:rsidR="00FF4340" w:rsidRPr="00861C15" w:rsidRDefault="00FB756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B7560">
              <w:rPr>
                <w:b w:val="0"/>
                <w:bCs/>
                <w:sz w:val="22"/>
                <w:szCs w:val="22"/>
              </w:rPr>
              <w:t>Overall, this use of video for learning demonstrates a positive impact to its users and the organization, and it was an appropriate learning approach.</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409BF25"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E025A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D14A56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76FBE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B4B98B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0C6AC0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C7C624"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1BDB93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613C0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411CE4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272537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E025A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AD6523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104545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13AFB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F2ED42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99C474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09CBC2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39D015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5F347C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3EC127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33F9E8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112C6F5"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E025A1" w:rsidRPr="00830B35">
        <w:t>information;</w:t>
      </w:r>
      <w:r w:rsidR="009A1C4B" w:rsidRPr="00830B35">
        <w:t xml:space="preserve"> </w:t>
      </w:r>
      <w:r w:rsidRPr="00830B35">
        <w:t>however</w:t>
      </w:r>
      <w:r w:rsidR="00E025A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7C45BD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66CA8F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08D92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0FC08F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025A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D5B25C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FB7560" w:rsidRPr="00F21CD3">
        <w:rPr>
          <w:rStyle w:val="SUBFORMSectionHeader13ptAfterText"/>
          <w:color w:val="000000" w:themeColor="text1"/>
          <w:sz w:val="28"/>
          <w:szCs w:val="28"/>
        </w:rPr>
        <w:t>Fit to the Needs</w:t>
      </w:r>
    </w:p>
    <w:p w14:paraId="661D5A4B" w14:textId="77777777" w:rsidR="00FB7560" w:rsidRPr="00EF209F" w:rsidRDefault="00FB7560" w:rsidP="00FB7560">
      <w:pPr>
        <w:pStyle w:val="SUBFORMInstructionsText12ptItalic"/>
      </w:pPr>
      <w:r w:rsidRPr="00EF209F">
        <w:t xml:space="preserve">Use this area to describe the business conditions and business needs that led </w:t>
      </w:r>
      <w:r>
        <w:t>the</w:t>
      </w:r>
      <w:r w:rsidRPr="00EF209F">
        <w:t xml:space="preserve"> organization to </w:t>
      </w:r>
      <w:r>
        <w:t>create a learning video</w:t>
      </w:r>
      <w:r w:rsidRPr="00EF209F">
        <w:t>.</w:t>
      </w:r>
    </w:p>
    <w:p w14:paraId="5D4E05A1" w14:textId="0A198B3A" w:rsidR="00742D29" w:rsidRDefault="0062458E" w:rsidP="00742D29">
      <w:pPr>
        <w:pStyle w:val="SUBFORMInstructionsText12ptItalic"/>
      </w:pPr>
      <w:r w:rsidRPr="0062458E">
        <w:t>Details:</w:t>
      </w:r>
    </w:p>
    <w:p w14:paraId="10FED89C" w14:textId="7808EE74" w:rsidR="00315358" w:rsidRDefault="00315358" w:rsidP="00742D29">
      <w:pPr>
        <w:pStyle w:val="SUBFORMInstructionsText12ptItalic"/>
      </w:pPr>
    </w:p>
    <w:p w14:paraId="61542F1C" w14:textId="2CC6549C" w:rsidR="00FB7560" w:rsidRPr="00861C15" w:rsidRDefault="00FB7560" w:rsidP="00FB7560">
      <w:pPr>
        <w:pStyle w:val="SUBFORMBlueSectionHeader"/>
        <w:rPr>
          <w:color w:val="FF0000"/>
        </w:rPr>
      </w:pPr>
      <w:r>
        <w:t>Overview</w:t>
      </w:r>
      <w:r w:rsidRPr="00861C15">
        <w:t xml:space="preserve"> </w:t>
      </w:r>
    </w:p>
    <w:p w14:paraId="515B48AE" w14:textId="6FA4008F" w:rsidR="00FB7560" w:rsidRPr="004A3BB4" w:rsidRDefault="00FB7560" w:rsidP="00FB7560">
      <w:pPr>
        <w:pStyle w:val="SUBFORMInstructionsText12ptItalic"/>
      </w:pPr>
      <w:r>
        <w:t xml:space="preserve">Use this area to </w:t>
      </w:r>
      <w:r w:rsidR="00F21CD3">
        <w:t>provide a</w:t>
      </w:r>
      <w:r w:rsidRPr="00A8662C">
        <w:t xml:space="preserve"> description </w:t>
      </w:r>
      <w:r w:rsidRPr="00CA7385">
        <w:t xml:space="preserve">of the learning </w:t>
      </w:r>
      <w:r>
        <w:t>video and 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p>
    <w:p w14:paraId="1CE64FD7" w14:textId="4ED36596" w:rsidR="00FB7560" w:rsidRDefault="00FB7560" w:rsidP="00FB7560">
      <w:pPr>
        <w:pStyle w:val="SUBFORMInstructionsText12ptItalic"/>
      </w:pPr>
      <w:r w:rsidRPr="0062458E">
        <w:t>Details:</w:t>
      </w:r>
    </w:p>
    <w:p w14:paraId="1EED1871" w14:textId="08CF5E94" w:rsidR="00F21CD3" w:rsidRDefault="00F21CD3" w:rsidP="00FB7560">
      <w:pPr>
        <w:pStyle w:val="SUBFORMInstructionsText12ptItalic"/>
      </w:pPr>
    </w:p>
    <w:p w14:paraId="166BF7BC" w14:textId="77777777" w:rsidR="00F21CD3" w:rsidRDefault="00F21CD3" w:rsidP="00FB7560">
      <w:pPr>
        <w:pStyle w:val="SUBFORMInstructionsText12ptItalic"/>
      </w:pPr>
    </w:p>
    <w:p w14:paraId="68F61F48" w14:textId="4DF787FD"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FB7560" w:rsidRPr="00F21CD3">
        <w:rPr>
          <w:rStyle w:val="SUBFORMSectionHeader13ptAfterText"/>
          <w:color w:val="000000" w:themeColor="text1"/>
          <w:sz w:val="28"/>
          <w:szCs w:val="28"/>
        </w:rPr>
        <w:t>Design</w:t>
      </w:r>
    </w:p>
    <w:p w14:paraId="4C158050" w14:textId="77777777" w:rsidR="00FB7560" w:rsidRDefault="00FB7560" w:rsidP="00FB7560">
      <w:pPr>
        <w:pStyle w:val="SUBFORMInstructionsText12ptItalic"/>
      </w:pPr>
      <w:r w:rsidRPr="00A8662C">
        <w:rPr>
          <w:rFonts w:eastAsia="Times New Roman" w:cstheme="minorHAnsi"/>
        </w:rPr>
        <w:t xml:space="preserve">Use this area to discuss </w:t>
      </w:r>
      <w:r w:rsidRPr="00963CA6">
        <w:rPr>
          <w:rFonts w:eastAsia="Times New Roman" w:cstheme="minorHAnsi"/>
        </w:rPr>
        <w:t>how the learning video was designed for its appropriate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329349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3:</w:t>
      </w:r>
      <w:r w:rsidR="00861C15" w:rsidRPr="00F21CD3">
        <w:rPr>
          <w:rStyle w:val="SUBFORMSectionHeader13ptAfterText"/>
          <w:color w:val="000000" w:themeColor="text1"/>
          <w:sz w:val="28"/>
          <w:szCs w:val="28"/>
        </w:rPr>
        <w:t xml:space="preserve"> </w:t>
      </w:r>
      <w:r w:rsidR="00FB7560" w:rsidRPr="00F21CD3">
        <w:rPr>
          <w:rStyle w:val="SUBFORMSectionHeader13ptAfterText"/>
          <w:color w:val="000000" w:themeColor="text1"/>
          <w:sz w:val="28"/>
          <w:szCs w:val="28"/>
        </w:rPr>
        <w:t>Delivery</w:t>
      </w:r>
    </w:p>
    <w:p w14:paraId="7C1BC59A" w14:textId="77777777" w:rsidR="00FB7560" w:rsidRPr="00A8662C" w:rsidRDefault="00FB7560" w:rsidP="00FB7560">
      <w:pPr>
        <w:pStyle w:val="SUBFORMInstructionsText12ptItalic"/>
        <w:rPr>
          <w:color w:val="808080" w:themeColor="background1" w:themeShade="80"/>
        </w:rPr>
      </w:pPr>
      <w:r>
        <w:rPr>
          <w:rFonts w:eastAsia="Times New Roman" w:cstheme="minorHAnsi"/>
        </w:rPr>
        <w:t xml:space="preserve">Use this area to discuss </w:t>
      </w:r>
      <w:r w:rsidRPr="00963CA6">
        <w:rPr>
          <w:rFonts w:eastAsia="Times New Roman" w:cstheme="minorHAnsi"/>
        </w:rPr>
        <w:t>how the learning video was delivered to its intended audience</w:t>
      </w:r>
      <w:r w:rsidRPr="00A8662C">
        <w:rPr>
          <w:rFonts w:ascii="Calibri" w:hAnsi="Calibri"/>
        </w:rPr>
        <w:t>.</w:t>
      </w:r>
    </w:p>
    <w:p w14:paraId="794278B8" w14:textId="061D2500"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0187D245" w14:textId="77777777" w:rsidR="00F21CD3" w:rsidRDefault="00F21CD3" w:rsidP="00FB7560">
      <w:pPr>
        <w:pStyle w:val="SUBFORMBlueSectionHeader"/>
      </w:pPr>
    </w:p>
    <w:p w14:paraId="27EA77C2" w14:textId="48579727" w:rsidR="00FB7560" w:rsidRPr="00A8662C" w:rsidRDefault="00F21CD3" w:rsidP="00FB7560">
      <w:pPr>
        <w:pStyle w:val="SUBFORMBlueSectionHeader"/>
      </w:pPr>
      <w:r>
        <w:t>Video Example</w:t>
      </w:r>
    </w:p>
    <w:p w14:paraId="4C83589A" w14:textId="77777777" w:rsidR="00FB7560" w:rsidRPr="00AF4E74" w:rsidRDefault="00FB7560" w:rsidP="00FB7560">
      <w:pPr>
        <w:pStyle w:val="SUBFORMInstructionsText12ptItalic"/>
        <w:rPr>
          <w:i w:val="0"/>
          <w:color w:val="000000" w:themeColor="text1"/>
        </w:rPr>
      </w:pPr>
      <w:r w:rsidRPr="00F21CD3">
        <w:rPr>
          <w:highlight w:val="yellow"/>
        </w:rPr>
        <w:t xml:space="preserve">This is part of the judging criteria, </w:t>
      </w:r>
      <w:r w:rsidRPr="00F21CD3">
        <w:rPr>
          <w:b/>
          <w:highlight w:val="yellow"/>
        </w:rPr>
        <w:t>but</w:t>
      </w:r>
      <w:r w:rsidRPr="00F21CD3">
        <w:rPr>
          <w:highlight w:val="yellow"/>
        </w:rPr>
        <w:t xml:space="preserve"> </w:t>
      </w:r>
      <w:r w:rsidRPr="00F21CD3">
        <w:rPr>
          <w:b/>
          <w:highlight w:val="yellow"/>
        </w:rPr>
        <w:t>do not include in this form.</w:t>
      </w:r>
      <w:r w:rsidRPr="00F21CD3">
        <w:rPr>
          <w:highlight w:val="yellow"/>
        </w:rPr>
        <w:t xml:space="preserve"> Provide all links, </w:t>
      </w:r>
      <w:proofErr w:type="gramStart"/>
      <w:r w:rsidRPr="00F21CD3">
        <w:rPr>
          <w:highlight w:val="yellow"/>
        </w:rPr>
        <w:t>URLs</w:t>
      </w:r>
      <w:proofErr w:type="gramEnd"/>
      <w:r w:rsidRPr="00F21CD3">
        <w:rPr>
          <w:highlight w:val="yellow"/>
        </w:rPr>
        <w:t xml:space="preserve"> and User access information in the online application. </w:t>
      </w:r>
      <w:r w:rsidRPr="00F21CD3">
        <w:rPr>
          <w:b/>
          <w:i w:val="0"/>
          <w:iCs/>
          <w:color w:val="000000" w:themeColor="text1"/>
          <w:highlight w:val="yellow"/>
        </w:rPr>
        <w:t>Referenced in the instructions in the form on page 1.</w:t>
      </w:r>
      <w:r w:rsidRPr="00AF4E74">
        <w:rPr>
          <w:color w:val="000000" w:themeColor="text1"/>
          <w:sz w:val="28"/>
          <w:szCs w:val="28"/>
        </w:rPr>
        <w:t xml:space="preserve"> </w:t>
      </w:r>
      <w:r w:rsidRPr="00AF4E74">
        <w:rPr>
          <w:iCs/>
          <w:color w:val="000000" w:themeColor="text1"/>
          <w:sz w:val="28"/>
          <w:szCs w:val="28"/>
        </w:rPr>
        <w:t>     </w:t>
      </w:r>
    </w:p>
    <w:p w14:paraId="53F25CA8" w14:textId="77777777" w:rsidR="00FB7560" w:rsidRPr="0062458E" w:rsidRDefault="00FB7560" w:rsidP="00FB7560">
      <w:pPr>
        <w:pStyle w:val="SUBFORMDETAILS-TEXT12PT"/>
        <w:rPr>
          <w:i/>
        </w:rPr>
        <w:sectPr w:rsidR="00FB7560" w:rsidRPr="0062458E" w:rsidSect="00EB5065">
          <w:type w:val="continuous"/>
          <w:pgSz w:w="12240" w:h="15840"/>
          <w:pgMar w:top="1656" w:right="1800" w:bottom="1080" w:left="1800" w:header="0" w:footer="0" w:gutter="0"/>
          <w:cols w:space="720"/>
          <w:docGrid w:linePitch="326"/>
        </w:sectPr>
      </w:pPr>
      <w:r w:rsidRPr="0062458E">
        <w:rPr>
          <w:i/>
        </w:rPr>
        <w:t>Details:</w:t>
      </w:r>
    </w:p>
    <w:p w14:paraId="0A9F9A2D" w14:textId="77777777" w:rsidR="00FB7560" w:rsidRDefault="00FB7560" w:rsidP="00861C15">
      <w:pPr>
        <w:pStyle w:val="SUBFORMBlueSectionHeader"/>
      </w:pPr>
    </w:p>
    <w:p w14:paraId="061E280E" w14:textId="55B86C17"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F21CD3">
        <w:rPr>
          <w:rStyle w:val="SUBFORMSectionHeader13ptAfterText"/>
          <w:color w:val="000000" w:themeColor="text1"/>
          <w:sz w:val="28"/>
          <w:szCs w:val="28"/>
        </w:rPr>
        <w:t>Measurable Benefits</w:t>
      </w:r>
    </w:p>
    <w:p w14:paraId="7F8DF3B0" w14:textId="25DC29AD" w:rsidR="00FB7560" w:rsidRPr="00B3370E" w:rsidRDefault="00FB7560" w:rsidP="00FB7560">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CF09BC">
        <w:t>learning video</w:t>
      </w:r>
      <w:r>
        <w:t xml:space="preserve">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4BC90D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CF09BC">
        <w:rPr>
          <w:rStyle w:val="SUBFORMSectionHeader13ptAfterText"/>
          <w:color w:val="000000" w:themeColor="text1"/>
          <w:sz w:val="28"/>
          <w:szCs w:val="28"/>
        </w:rPr>
        <w:t>Overall</w:t>
      </w:r>
    </w:p>
    <w:p w14:paraId="72D580BE" w14:textId="77777777" w:rsidR="00FB7560" w:rsidRPr="002517B8" w:rsidRDefault="00FB7560" w:rsidP="00FB7560">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5164" w14:textId="77777777" w:rsidR="00014480" w:rsidRDefault="00014480" w:rsidP="00264B99">
      <w:r>
        <w:separator/>
      </w:r>
    </w:p>
  </w:endnote>
  <w:endnote w:type="continuationSeparator" w:id="0">
    <w:p w14:paraId="42B7D764" w14:textId="77777777" w:rsidR="00014480" w:rsidRDefault="0001448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FCECE6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1229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428A" w14:textId="77777777" w:rsidR="00014480" w:rsidRDefault="00014480" w:rsidP="00264B99">
      <w:r>
        <w:separator/>
      </w:r>
    </w:p>
  </w:footnote>
  <w:footnote w:type="continuationSeparator" w:id="0">
    <w:p w14:paraId="1BE6E410" w14:textId="77777777" w:rsidR="00014480" w:rsidRDefault="0001448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9BE207C" w:rsidR="00C6596B" w:rsidRDefault="00B12295" w:rsidP="006826CF">
    <w:pPr>
      <w:pStyle w:val="Header"/>
      <w:ind w:left="-1800"/>
    </w:pPr>
    <w:r>
      <w:rPr>
        <w:noProof/>
      </w:rPr>
      <w:drawing>
        <wp:inline distT="0" distB="0" distL="0" distR="0" wp14:anchorId="4DA7E1F0" wp14:editId="00EEDCE7">
          <wp:extent cx="7797800" cy="114686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46384" cy="1168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86071199">
    <w:abstractNumId w:val="26"/>
  </w:num>
  <w:num w:numId="2" w16cid:durableId="1891381921">
    <w:abstractNumId w:val="20"/>
  </w:num>
  <w:num w:numId="3" w16cid:durableId="679820677">
    <w:abstractNumId w:val="14"/>
  </w:num>
  <w:num w:numId="4" w16cid:durableId="1010719979">
    <w:abstractNumId w:val="28"/>
  </w:num>
  <w:num w:numId="5" w16cid:durableId="1319847443">
    <w:abstractNumId w:val="34"/>
  </w:num>
  <w:num w:numId="6" w16cid:durableId="1344282699">
    <w:abstractNumId w:val="38"/>
  </w:num>
  <w:num w:numId="7" w16cid:durableId="1811291288">
    <w:abstractNumId w:val="27"/>
  </w:num>
  <w:num w:numId="8" w16cid:durableId="132673371">
    <w:abstractNumId w:val="30"/>
  </w:num>
  <w:num w:numId="9" w16cid:durableId="1757435078">
    <w:abstractNumId w:val="13"/>
  </w:num>
  <w:num w:numId="10" w16cid:durableId="472723963">
    <w:abstractNumId w:val="12"/>
  </w:num>
  <w:num w:numId="11" w16cid:durableId="112601078">
    <w:abstractNumId w:val="31"/>
  </w:num>
  <w:num w:numId="12" w16cid:durableId="715197485">
    <w:abstractNumId w:val="37"/>
  </w:num>
  <w:num w:numId="13" w16cid:durableId="1542475419">
    <w:abstractNumId w:val="11"/>
  </w:num>
  <w:num w:numId="14" w16cid:durableId="589310393">
    <w:abstractNumId w:val="29"/>
  </w:num>
  <w:num w:numId="15" w16cid:durableId="1635713761">
    <w:abstractNumId w:val="22"/>
  </w:num>
  <w:num w:numId="16" w16cid:durableId="650328043">
    <w:abstractNumId w:val="24"/>
  </w:num>
  <w:num w:numId="17" w16cid:durableId="1599363105">
    <w:abstractNumId w:val="18"/>
  </w:num>
  <w:num w:numId="18" w16cid:durableId="1226648908">
    <w:abstractNumId w:val="32"/>
  </w:num>
  <w:num w:numId="19" w16cid:durableId="865752130">
    <w:abstractNumId w:val="25"/>
  </w:num>
  <w:num w:numId="20" w16cid:durableId="1614897711">
    <w:abstractNumId w:val="23"/>
  </w:num>
  <w:num w:numId="21" w16cid:durableId="1866166130">
    <w:abstractNumId w:val="21"/>
  </w:num>
  <w:num w:numId="22" w16cid:durableId="1182620892">
    <w:abstractNumId w:val="16"/>
  </w:num>
  <w:num w:numId="23" w16cid:durableId="1379548783">
    <w:abstractNumId w:val="33"/>
  </w:num>
  <w:num w:numId="24" w16cid:durableId="1804499624">
    <w:abstractNumId w:val="40"/>
  </w:num>
  <w:num w:numId="25" w16cid:durableId="387842369">
    <w:abstractNumId w:val="19"/>
  </w:num>
  <w:num w:numId="26" w16cid:durableId="1985811727">
    <w:abstractNumId w:val="15"/>
  </w:num>
  <w:num w:numId="27" w16cid:durableId="630595546">
    <w:abstractNumId w:val="0"/>
  </w:num>
  <w:num w:numId="28" w16cid:durableId="850068891">
    <w:abstractNumId w:val="1"/>
  </w:num>
  <w:num w:numId="29" w16cid:durableId="2037542374">
    <w:abstractNumId w:val="2"/>
  </w:num>
  <w:num w:numId="30" w16cid:durableId="1528105740">
    <w:abstractNumId w:val="3"/>
  </w:num>
  <w:num w:numId="31" w16cid:durableId="540215200">
    <w:abstractNumId w:val="4"/>
  </w:num>
  <w:num w:numId="32" w16cid:durableId="1323780834">
    <w:abstractNumId w:val="9"/>
  </w:num>
  <w:num w:numId="33" w16cid:durableId="1733918298">
    <w:abstractNumId w:val="5"/>
  </w:num>
  <w:num w:numId="34" w16cid:durableId="1323465271">
    <w:abstractNumId w:val="6"/>
  </w:num>
  <w:num w:numId="35" w16cid:durableId="804542057">
    <w:abstractNumId w:val="7"/>
  </w:num>
  <w:num w:numId="36" w16cid:durableId="1435710048">
    <w:abstractNumId w:val="8"/>
  </w:num>
  <w:num w:numId="37" w16cid:durableId="751658824">
    <w:abstractNumId w:val="10"/>
  </w:num>
  <w:num w:numId="38" w16cid:durableId="1594700011">
    <w:abstractNumId w:val="35"/>
  </w:num>
  <w:num w:numId="39" w16cid:durableId="2126923284">
    <w:abstractNumId w:val="17"/>
  </w:num>
  <w:num w:numId="40" w16cid:durableId="186647771">
    <w:abstractNumId w:val="36"/>
  </w:num>
  <w:num w:numId="41" w16cid:durableId="11181829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14480"/>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8A"/>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759"/>
    <w:rsid w:val="002C7FC2"/>
    <w:rsid w:val="002D1BBA"/>
    <w:rsid w:val="002E73D0"/>
    <w:rsid w:val="002F2A6C"/>
    <w:rsid w:val="002F37AC"/>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44DC0"/>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7DD"/>
    <w:rsid w:val="004F1F50"/>
    <w:rsid w:val="004F656E"/>
    <w:rsid w:val="004F65B8"/>
    <w:rsid w:val="00504DBE"/>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A429B"/>
    <w:rsid w:val="009C5129"/>
    <w:rsid w:val="009C51AE"/>
    <w:rsid w:val="009D197D"/>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AF51F5"/>
    <w:rsid w:val="00B10C3B"/>
    <w:rsid w:val="00B1194A"/>
    <w:rsid w:val="00B12295"/>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09BC"/>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25A1"/>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21CD3"/>
    <w:rsid w:val="00F34F57"/>
    <w:rsid w:val="00F37F6C"/>
    <w:rsid w:val="00F42B20"/>
    <w:rsid w:val="00F44A78"/>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B7560"/>
    <w:rsid w:val="00FD1F63"/>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025A1"/>
    <w:pPr>
      <w:spacing w:before="100" w:beforeAutospacing="1" w:after="100" w:afterAutospacing="1" w:line="240" w:lineRule="auto"/>
      <w:jc w:val="left"/>
    </w:pPr>
    <w:rPr>
      <w:rFonts w:ascii="Times New Roman" w:eastAsia="Times New Roman" w:hAnsi="Times New Roman"/>
    </w:rPr>
  </w:style>
  <w:style w:type="character" w:styleId="Emphasis">
    <w:name w:val="Emphasis"/>
    <w:basedOn w:val="DefaultParagraphFont"/>
    <w:uiPriority w:val="20"/>
    <w:qFormat/>
    <w:rsid w:val="00E02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2023-11-16T21:45:00Z</dcterms:created>
  <dcterms:modified xsi:type="dcterms:W3CDTF">2023-11-16T21:45:00Z</dcterms:modified>
</cp:coreProperties>
</file>