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18D829B0"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9D7C89" w:rsidRPr="009D7C89">
        <w:rPr>
          <w:b w:val="0"/>
          <w:bCs/>
          <w:color w:val="17365F"/>
          <w14:textFill>
            <w14:solidFill>
              <w14:srgbClr w14:val="17365F">
                <w14:lumMod w14:val="85000"/>
                <w14:lumOff w14:val="15000"/>
              </w14:srgbClr>
            </w14:solidFill>
          </w14:textFill>
        </w:rPr>
        <w:t>Best Use of Mobile Learning</w:t>
      </w:r>
    </w:p>
    <w:p w14:paraId="17D06C82" w14:textId="77777777" w:rsidR="006826CF" w:rsidRDefault="006826CF" w:rsidP="007636FF">
      <w:pPr>
        <w:spacing w:before="0" w:after="0" w:line="240" w:lineRule="auto"/>
        <w:jc w:val="left"/>
        <w:rPr>
          <w:color w:val="000000" w:themeColor="text1"/>
        </w:rPr>
      </w:pPr>
    </w:p>
    <w:p w14:paraId="7AC486F3" w14:textId="51D3D922" w:rsidR="009D7C89" w:rsidRDefault="007F36A9" w:rsidP="009D7C89">
      <w:pPr>
        <w:spacing w:before="0" w:after="0" w:line="240" w:lineRule="auto"/>
        <w:jc w:val="left"/>
        <w:rPr>
          <w:rFonts w:cstheme="minorHAnsi"/>
          <w:color w:val="000000" w:themeColor="text1"/>
        </w:rPr>
      </w:pPr>
      <w:r w:rsidRPr="007636FF">
        <w:rPr>
          <w:color w:val="000000" w:themeColor="text1"/>
        </w:rPr>
        <w:t xml:space="preserve">The category </w:t>
      </w:r>
      <w:r w:rsidR="009D7C89" w:rsidRPr="009D7C89">
        <w:rPr>
          <w:rFonts w:cstheme="minorHAnsi"/>
          <w:b/>
          <w:bCs/>
          <w:color w:val="17365F"/>
        </w:rPr>
        <w:t xml:space="preserve">Best Use of Mobile Learning </w:t>
      </w:r>
      <w:r w:rsidR="009D7C89" w:rsidRPr="009D7C89">
        <w:rPr>
          <w:rFonts w:cstheme="minorHAnsi"/>
          <w:color w:val="000000" w:themeColor="text1"/>
        </w:rPr>
        <w:t>is for a written description of a workplace learning program that includes content on portable devices such as smart phones, tablets, music players, hand-held computers, hand-held game players, GPS devices, or other mobile tools.</w:t>
      </w:r>
    </w:p>
    <w:p w14:paraId="3F22A2A8" w14:textId="77777777" w:rsidR="009D7C89" w:rsidRPr="009D7C89" w:rsidRDefault="009D7C89" w:rsidP="009D7C89">
      <w:pPr>
        <w:spacing w:before="0" w:after="0" w:line="240" w:lineRule="auto"/>
        <w:jc w:val="left"/>
        <w:rPr>
          <w:rFonts w:cstheme="minorHAnsi"/>
          <w:color w:val="000000" w:themeColor="text1"/>
        </w:rPr>
      </w:pPr>
    </w:p>
    <w:p w14:paraId="607A21D8" w14:textId="77777777" w:rsidR="009D7C89" w:rsidRPr="009D7C89" w:rsidRDefault="009D7C89" w:rsidP="009D7C89">
      <w:pPr>
        <w:spacing w:before="0" w:after="0" w:line="240" w:lineRule="auto"/>
        <w:jc w:val="left"/>
        <w:rPr>
          <w:rFonts w:cstheme="minorHAnsi"/>
          <w:color w:val="000000" w:themeColor="text1"/>
        </w:rPr>
      </w:pPr>
      <w:r w:rsidRPr="009D7C89">
        <w:rPr>
          <w:rFonts w:cstheme="minorHAnsi"/>
          <w:color w:val="000000" w:themeColor="text1"/>
        </w:rPr>
        <w:t xml:space="preserve">Training, learning, talent, HR, or other related department can enter either </w:t>
      </w:r>
      <w:r w:rsidRPr="009D7C89">
        <w:rPr>
          <w:rFonts w:cstheme="minorHAnsi"/>
          <w:b/>
          <w:color w:val="000000" w:themeColor="text1"/>
        </w:rPr>
        <w:t>alone</w:t>
      </w:r>
      <w:r w:rsidRPr="009D7C89">
        <w:rPr>
          <w:rFonts w:cstheme="minorHAnsi"/>
          <w:color w:val="000000" w:themeColor="text1"/>
        </w:rPr>
        <w:t xml:space="preserve"> or </w:t>
      </w:r>
      <w:r w:rsidRPr="009D7C89">
        <w:rPr>
          <w:rFonts w:cstheme="minorHAnsi"/>
          <w:b/>
          <w:color w:val="000000" w:themeColor="text1"/>
        </w:rPr>
        <w:t>together</w:t>
      </w:r>
      <w:r w:rsidRPr="009D7C89">
        <w:rPr>
          <w:rFonts w:cstheme="minorHAnsi"/>
          <w:color w:val="000000" w:themeColor="text1"/>
        </w:rPr>
        <w:t xml:space="preserve"> with a helping organization (such as a vendor aka solution provider, or consultant). Helping organizations </w:t>
      </w:r>
      <w:r w:rsidRPr="009D7C89">
        <w:rPr>
          <w:rFonts w:cstheme="minorHAnsi"/>
          <w:b/>
          <w:color w:val="000000" w:themeColor="text1"/>
        </w:rPr>
        <w:t>cannot</w:t>
      </w:r>
      <w:r w:rsidRPr="009D7C89">
        <w:rPr>
          <w:rFonts w:cstheme="minorHAnsi"/>
          <w:color w:val="000000" w:themeColor="text1"/>
        </w:rPr>
        <w:t xml:space="preserve"> enter alone.</w:t>
      </w:r>
    </w:p>
    <w:p w14:paraId="678DF933" w14:textId="48714831" w:rsidR="006826CF" w:rsidRDefault="006826CF" w:rsidP="009D7C89">
      <w:pPr>
        <w:spacing w:before="0" w:after="0" w:line="240" w:lineRule="auto"/>
        <w:jc w:val="left"/>
        <w:rPr>
          <w:rStyle w:val="SUBFORMCATEGORYBOLDBLUETEXT11PT"/>
          <w:rFonts w:eastAsiaTheme="minorEastAsia"/>
          <w:color w:val="000000" w:themeColor="text1"/>
          <w:sz w:val="24"/>
          <w:szCs w:val="24"/>
        </w:rPr>
      </w:pPr>
    </w:p>
    <w:p w14:paraId="7F393D32" w14:textId="77777777" w:rsidR="00902136" w:rsidRPr="00AE5E2D" w:rsidRDefault="00902136" w:rsidP="00902136">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51ED9A1B"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33DD541"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162AD11E"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3A52FB6"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73241B5A"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4B3A3B6A"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40624C2"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4ABCD262"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8DFE460"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50490A7F"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D2478E4"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B3E72A3"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45C08658"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05EEC17A" w14:textId="77777777" w:rsidR="00902136" w:rsidRPr="00AE5E2D" w:rsidRDefault="00902136" w:rsidP="00902136">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33812130" w14:textId="77777777" w:rsidR="00902136" w:rsidRPr="00AE5E2D" w:rsidRDefault="00902136" w:rsidP="00902136">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7"/>
        <w:gridCol w:w="560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7A4B58A" w:rsidR="00FF4340" w:rsidRPr="00861C15" w:rsidRDefault="009D7C8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sidRPr="009D7C89">
              <w:rPr>
                <w:b/>
                <w:bCs w:val="0"/>
                <w:color w:val="FFFFFF" w:themeColor="background1"/>
                <w:sz w:val="22"/>
                <w:szCs w:val="22"/>
              </w:rPr>
              <w:t>it to the Needs</w:t>
            </w:r>
          </w:p>
        </w:tc>
        <w:tc>
          <w:tcPr>
            <w:tcW w:w="5778" w:type="dxa"/>
            <w:shd w:val="clear" w:color="auto" w:fill="DBE5F1" w:themeFill="accent1" w:themeFillTint="33"/>
            <w:vAlign w:val="center"/>
          </w:tcPr>
          <w:p w14:paraId="20C63D3B" w14:textId="3DCEAB4E" w:rsidR="00FF4340" w:rsidRPr="00861C15" w:rsidRDefault="009D7C8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D7C89">
              <w:rPr>
                <w:b w:val="0"/>
                <w:bCs/>
                <w:sz w:val="22"/>
                <w:szCs w:val="22"/>
              </w:rPr>
              <w:t>The mobile learning aligned effectively to the learning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090B0C3D" w:rsidR="00FF4340" w:rsidRPr="00861C15" w:rsidRDefault="009D7C8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sidRPr="009D7C89">
              <w:rPr>
                <w:b/>
                <w:bCs w:val="0"/>
                <w:color w:val="FFFFFF" w:themeColor="background1"/>
                <w:sz w:val="22"/>
                <w:szCs w:val="22"/>
              </w:rPr>
              <w:t>esign</w:t>
            </w:r>
          </w:p>
        </w:tc>
        <w:tc>
          <w:tcPr>
            <w:tcW w:w="5778" w:type="dxa"/>
            <w:shd w:val="clear" w:color="auto" w:fill="DBE5F1" w:themeFill="accent1" w:themeFillTint="33"/>
            <w:vAlign w:val="center"/>
          </w:tcPr>
          <w:p w14:paraId="00789C19" w14:textId="2D5DA6E2" w:rsidR="00FF4340" w:rsidRPr="00861C15" w:rsidRDefault="009D7C8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D7C89">
              <w:rPr>
                <w:b w:val="0"/>
                <w:bCs/>
                <w:sz w:val="22"/>
                <w:szCs w:val="22"/>
              </w:rPr>
              <w:t>The design of the mobile learning supported the learning objectives and organizational outcomes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E009499" w:rsidR="00FF4340" w:rsidRPr="00861C15" w:rsidRDefault="009D7C8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sidRPr="009D7C89">
              <w:rPr>
                <w:b/>
                <w:bCs w:val="0"/>
                <w:color w:val="FFFFFF" w:themeColor="background1"/>
                <w:sz w:val="22"/>
                <w:szCs w:val="22"/>
              </w:rPr>
              <w:t>elivery</w:t>
            </w:r>
          </w:p>
        </w:tc>
        <w:tc>
          <w:tcPr>
            <w:tcW w:w="5778" w:type="dxa"/>
            <w:shd w:val="clear" w:color="auto" w:fill="DBE5F1" w:themeFill="accent1" w:themeFillTint="33"/>
            <w:vAlign w:val="center"/>
          </w:tcPr>
          <w:p w14:paraId="2EF61CE2" w14:textId="3227B502" w:rsidR="00FF4340" w:rsidRPr="00861C15" w:rsidRDefault="009D7C8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D7C89">
              <w:rPr>
                <w:b w:val="0"/>
                <w:bCs/>
                <w:sz w:val="22"/>
                <w:szCs w:val="22"/>
              </w:rPr>
              <w:t>The training was delivered successfully through the mobile technology, which was easy to access and use.</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00121561" w:rsidR="00FF4340" w:rsidRPr="00861C15" w:rsidRDefault="009D7C8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D7C89">
              <w:rPr>
                <w:b w:val="0"/>
                <w:bCs/>
                <w:sz w:val="22"/>
                <w:szCs w:val="22"/>
              </w:rPr>
              <w:t>The use of mobile learning produced measurable benefits and outcomes for the learner and the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60C9E25B" w:rsidR="00FF4340" w:rsidRPr="00861C15" w:rsidRDefault="009D7C8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D7C89">
              <w:rPr>
                <w:b w:val="0"/>
                <w:bCs/>
                <w:sz w:val="22"/>
                <w:szCs w:val="22"/>
              </w:rPr>
              <w:t>Overall, the use of mobile learning had a positive impact for the learners and organization</w:t>
            </w:r>
            <w:r w:rsidR="00B54FC0">
              <w:rPr>
                <w:b w:val="0"/>
                <w:bCs/>
                <w:sz w:val="22"/>
                <w:szCs w:val="22"/>
              </w:rPr>
              <w:t xml:space="preserve"> </w:t>
            </w:r>
            <w:r w:rsidRPr="009D7C89">
              <w:rPr>
                <w:b w:val="0"/>
                <w:bCs/>
                <w:sz w:val="22"/>
                <w:szCs w:val="22"/>
              </w:rPr>
              <w:t>and was an appropriate learning approach.</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A34EAC7"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902136"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4E4940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7E0640C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A18122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5CEED2F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A6A4B89"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902136">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00E3F2E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CDDE97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DAE976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141C67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902136"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7B2CA3A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BDCB5F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276DC2E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902136">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2CFD4F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8F55B6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5AAA827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2598B37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5A6B82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C28D6E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3AEABC0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830C0BC" w:rsidR="0062458E" w:rsidRPr="00830B35" w:rsidRDefault="005B3E33" w:rsidP="00902136">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902136" w:rsidRPr="00830B35">
        <w:t>information;</w:t>
      </w:r>
      <w:r w:rsidR="009A1C4B" w:rsidRPr="00830B35">
        <w:t xml:space="preserve"> </w:t>
      </w:r>
      <w:r w:rsidRPr="00830B35">
        <w:t>however</w:t>
      </w:r>
      <w:r w:rsidR="00902136">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394DE1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62139C3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12CBB0A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90B602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02136"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416BABA8"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9D7C89" w:rsidRPr="00902136">
        <w:rPr>
          <w:rStyle w:val="SUBFORMSectionHeader13ptAfterText"/>
          <w:color w:val="000000" w:themeColor="text1"/>
          <w:sz w:val="28"/>
          <w:szCs w:val="28"/>
        </w:rPr>
        <w:t>Fit to the Needs</w:t>
      </w:r>
    </w:p>
    <w:p w14:paraId="3C0E1E5E" w14:textId="77777777" w:rsidR="009D7C89" w:rsidRPr="00EF209F" w:rsidRDefault="009D7C89" w:rsidP="00902136">
      <w:pPr>
        <w:pStyle w:val="SUBFORMInstructionsText12ptItalic"/>
      </w:pPr>
      <w:r w:rsidRPr="00EF209F">
        <w:t xml:space="preserve">Use this area to describe the business conditions and business needs that led </w:t>
      </w:r>
      <w:r>
        <w:t>the</w:t>
      </w:r>
      <w:r w:rsidRPr="00EF209F">
        <w:t xml:space="preserve"> organization to </w:t>
      </w:r>
      <w:r>
        <w:t>create the mobile learning program</w:t>
      </w:r>
      <w:r w:rsidRPr="00EF209F">
        <w:t>.</w:t>
      </w:r>
    </w:p>
    <w:p w14:paraId="5D4E05A1" w14:textId="0A198B3A" w:rsidR="00742D29" w:rsidRDefault="0062458E" w:rsidP="00902136">
      <w:pPr>
        <w:pStyle w:val="SUBFORMInstructionsText12ptItalic"/>
      </w:pPr>
      <w:r w:rsidRPr="0062458E">
        <w:t>Details:</w:t>
      </w:r>
    </w:p>
    <w:p w14:paraId="10FED89C" w14:textId="3866550F" w:rsidR="00315358" w:rsidRDefault="00315358" w:rsidP="00902136">
      <w:pPr>
        <w:pStyle w:val="SUBFORMInstructionsText12ptItalic"/>
      </w:pPr>
    </w:p>
    <w:p w14:paraId="69A3A5BF" w14:textId="5AA51755" w:rsidR="009D7C89" w:rsidRPr="00861C15" w:rsidRDefault="009D7C89" w:rsidP="009D7C89">
      <w:pPr>
        <w:pStyle w:val="SUBFORMBlueSectionHeader"/>
        <w:rPr>
          <w:color w:val="FF0000"/>
        </w:rPr>
      </w:pPr>
      <w:r>
        <w:t>Overview</w:t>
      </w:r>
      <w:r w:rsidRPr="00861C15">
        <w:t xml:space="preserve"> </w:t>
      </w:r>
    </w:p>
    <w:p w14:paraId="1BCC0B9E" w14:textId="73FA8D6A" w:rsidR="009D7C89" w:rsidRPr="004A3BB4" w:rsidRDefault="009D7C89" w:rsidP="00902136">
      <w:pPr>
        <w:pStyle w:val="SUBFORMInstructionsText12ptItalic"/>
      </w:pPr>
      <w:r>
        <w:t xml:space="preserve">Use this area to </w:t>
      </w:r>
      <w:r w:rsidR="00902136">
        <w:t>provide a</w:t>
      </w:r>
      <w:r w:rsidRPr="00A8662C">
        <w:t xml:space="preserve"> description </w:t>
      </w:r>
      <w:r w:rsidRPr="00CA7385">
        <w:t xml:space="preserve">of the </w:t>
      </w:r>
      <w:r>
        <w:t>mobile learning program and its impact on the organization</w:t>
      </w:r>
      <w:r w:rsidRPr="00A8662C">
        <w:t>.</w:t>
      </w:r>
      <w:r>
        <w:t xml:space="preserve"> </w:t>
      </w:r>
      <w:r w:rsidRPr="00A8662C">
        <w:t xml:space="preserve">What goals </w:t>
      </w:r>
      <w:r>
        <w:t>were</w:t>
      </w:r>
      <w:r w:rsidRPr="00A8662C">
        <w:t xml:space="preserve"> establish</w:t>
      </w:r>
      <w:r>
        <w:t>ed</w:t>
      </w:r>
      <w:r w:rsidRPr="00A8662C">
        <w:t xml:space="preserve"> and were they achieved?</w:t>
      </w:r>
      <w:r>
        <w:t xml:space="preserve"> </w:t>
      </w:r>
      <w:r w:rsidRPr="00CA7385">
        <w:t>Was this program integrated throughout the enterprise and</w:t>
      </w:r>
      <w:r>
        <w:t>, if so, how?</w:t>
      </w:r>
      <w:r w:rsidRPr="00CA7385">
        <w:t xml:space="preserve"> Did this program tie into organizational objectives?</w:t>
      </w:r>
      <w:r w:rsidRPr="00A8662C">
        <w:t xml:space="preserve">  </w:t>
      </w:r>
    </w:p>
    <w:p w14:paraId="03664B53" w14:textId="77777777" w:rsidR="009D7C89" w:rsidRDefault="009D7C89" w:rsidP="00902136">
      <w:pPr>
        <w:pStyle w:val="SUBFORMInstructionsText12ptItalic"/>
      </w:pPr>
      <w:r w:rsidRPr="0062458E">
        <w:t>Details:</w:t>
      </w:r>
    </w:p>
    <w:p w14:paraId="48D9E143" w14:textId="77777777" w:rsidR="009D7C89" w:rsidRPr="0062458E" w:rsidRDefault="009D7C89" w:rsidP="00902136">
      <w:pPr>
        <w:pStyle w:val="SUBFORMInstructionsText12ptItalic"/>
      </w:pPr>
    </w:p>
    <w:p w14:paraId="68F61F48" w14:textId="1DE18519"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9D7C89" w:rsidRPr="00902136">
        <w:rPr>
          <w:rStyle w:val="SUBFORMSectionHeader13ptAfterText"/>
          <w:color w:val="000000" w:themeColor="text1"/>
          <w:sz w:val="28"/>
          <w:szCs w:val="28"/>
        </w:rPr>
        <w:t>Design</w:t>
      </w:r>
    </w:p>
    <w:p w14:paraId="71B9CADB" w14:textId="77777777" w:rsidR="009D7C89" w:rsidRDefault="009D7C89" w:rsidP="00902136">
      <w:pPr>
        <w:pStyle w:val="SUBFORMInstructionsText12ptItalic"/>
      </w:pPr>
      <w:r w:rsidRPr="00A8662C">
        <w:t xml:space="preserve">Use this area to discuss the design of </w:t>
      </w:r>
      <w:r>
        <w:t>the</w:t>
      </w:r>
      <w:r w:rsidRPr="00A8662C">
        <w:t xml:space="preserve"> </w:t>
      </w:r>
      <w:r>
        <w:t xml:space="preserve">mobile </w:t>
      </w:r>
      <w:r w:rsidRPr="00CA7385">
        <w:t>l</w:t>
      </w:r>
      <w:r>
        <w:t>earning</w:t>
      </w:r>
      <w:r w:rsidRPr="00CA7385">
        <w:t xml:space="preserve"> program was designed for </w:t>
      </w:r>
      <w:r>
        <w:t>its</w:t>
      </w:r>
      <w:r w:rsidRPr="00CA7385">
        <w:t xml:space="preserve"> </w:t>
      </w:r>
      <w:r>
        <w:t xml:space="preserve">appropriate </w:t>
      </w:r>
      <w:r w:rsidRPr="00CA7385">
        <w:t>audience.</w:t>
      </w:r>
    </w:p>
    <w:p w14:paraId="776DF190" w14:textId="1BC8966A" w:rsidR="00822050" w:rsidRDefault="0062458E" w:rsidP="00902136">
      <w:pPr>
        <w:pStyle w:val="SUBFORMDETAILS-TEXT12PT"/>
      </w:pPr>
      <w:r w:rsidRPr="0062458E">
        <w:t>Details:</w:t>
      </w:r>
    </w:p>
    <w:p w14:paraId="793F2DC1" w14:textId="77777777" w:rsidR="00315358" w:rsidRPr="0062458E" w:rsidRDefault="00315358" w:rsidP="00902136">
      <w:pPr>
        <w:pStyle w:val="SUBFORMDETAILS-TEXT12PT"/>
      </w:pPr>
    </w:p>
    <w:p w14:paraId="59BD61A4" w14:textId="13B9DA8F"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9D7C89" w:rsidRPr="00902136">
        <w:rPr>
          <w:rStyle w:val="SUBFORMSectionHeader13ptAfterText"/>
          <w:color w:val="000000" w:themeColor="text1"/>
          <w:sz w:val="28"/>
          <w:szCs w:val="28"/>
        </w:rPr>
        <w:t>Delivery</w:t>
      </w:r>
    </w:p>
    <w:p w14:paraId="442C83D4" w14:textId="77777777" w:rsidR="009D7C89" w:rsidRPr="00A8662C" w:rsidRDefault="009D7C89" w:rsidP="00902136">
      <w:pPr>
        <w:pStyle w:val="SUBFORMInstructionsText12ptItalic"/>
        <w:rPr>
          <w:color w:val="808080" w:themeColor="background1" w:themeShade="80"/>
        </w:rPr>
      </w:pPr>
      <w:r w:rsidRPr="00C36591">
        <w:t xml:space="preserve">Use this area to discuss how the </w:t>
      </w:r>
      <w:r>
        <w:t xml:space="preserve">mobile </w:t>
      </w:r>
      <w:r w:rsidRPr="00C36591">
        <w:t>l</w:t>
      </w:r>
      <w:r>
        <w:t>earning</w:t>
      </w:r>
      <w:r w:rsidRPr="00C36591">
        <w:t xml:space="preserve"> program</w:t>
      </w:r>
      <w:r>
        <w:t xml:space="preserve"> was delivered to its intended audience</w:t>
      </w:r>
      <w:r w:rsidRPr="00A8662C">
        <w:rPr>
          <w:rFonts w:ascii="Calibri" w:hAnsi="Calibri"/>
        </w:rPr>
        <w:t>.</w:t>
      </w:r>
    </w:p>
    <w:p w14:paraId="794278B8" w14:textId="1D7F77A2" w:rsidR="008A290B" w:rsidRPr="0062458E" w:rsidRDefault="0062458E" w:rsidP="00902136">
      <w:pPr>
        <w:pStyle w:val="SUBFORMDETAILS-TEXT12PT"/>
        <w:sectPr w:rsidR="008A290B" w:rsidRPr="0062458E" w:rsidSect="00EB5065">
          <w:type w:val="continuous"/>
          <w:pgSz w:w="12240" w:h="15840"/>
          <w:pgMar w:top="1656" w:right="1800" w:bottom="1080" w:left="1800" w:header="0" w:footer="0" w:gutter="0"/>
          <w:cols w:space="720"/>
          <w:docGrid w:linePitch="326"/>
        </w:sectPr>
      </w:pPr>
      <w:r w:rsidRPr="0062458E">
        <w:t>Details:</w:t>
      </w:r>
    </w:p>
    <w:p w14:paraId="19F9EEAE" w14:textId="6C898D59" w:rsidR="00E41254" w:rsidRDefault="00E41254" w:rsidP="00861C15">
      <w:pPr>
        <w:pStyle w:val="SUBFORMBlueSectionHeader"/>
      </w:pPr>
    </w:p>
    <w:p w14:paraId="52A0E2C2" w14:textId="5C026D80" w:rsidR="009D7C89" w:rsidRPr="00A8662C" w:rsidRDefault="009D7C89" w:rsidP="009D7C89">
      <w:pPr>
        <w:pStyle w:val="SUBFORMBlueSectionHeader"/>
      </w:pPr>
      <w:r>
        <w:t xml:space="preserve">Change Management Efforts </w:t>
      </w:r>
    </w:p>
    <w:p w14:paraId="25FAB19C" w14:textId="77777777" w:rsidR="009D7C89" w:rsidRPr="00B3370E" w:rsidRDefault="009D7C89" w:rsidP="00902136">
      <w:pPr>
        <w:pStyle w:val="SUBFORMInstructionsText12ptItalic"/>
      </w:pPr>
      <w:r w:rsidRPr="00C36591">
        <w:t xml:space="preserve">Describe any challenges or obstacles that you may have encountered and how </w:t>
      </w:r>
      <w:r>
        <w:t>they were overcome? What was the</w:t>
      </w:r>
      <w:r w:rsidRPr="00C36591">
        <w:t xml:space="preserve"> process for addressing change management?</w:t>
      </w:r>
      <w:r w:rsidRPr="00B3370E">
        <w:t xml:space="preserve"> </w:t>
      </w:r>
      <w:r w:rsidRPr="00B3370E">
        <w:rPr>
          <w:iCs/>
          <w:color w:val="000000" w:themeColor="text1"/>
        </w:rPr>
        <w:t>     </w:t>
      </w:r>
    </w:p>
    <w:p w14:paraId="19ABA32D" w14:textId="77777777" w:rsidR="009D7C89" w:rsidRPr="0062458E" w:rsidRDefault="009D7C89" w:rsidP="00902136">
      <w:pPr>
        <w:pStyle w:val="SUBFORMDETAILS-TEXT12PT"/>
        <w:sectPr w:rsidR="009D7C89" w:rsidRPr="0062458E" w:rsidSect="00EB5065">
          <w:type w:val="continuous"/>
          <w:pgSz w:w="12240" w:h="15840"/>
          <w:pgMar w:top="1656" w:right="1800" w:bottom="1080" w:left="1800" w:header="0" w:footer="0" w:gutter="0"/>
          <w:cols w:space="720"/>
          <w:docGrid w:linePitch="326"/>
        </w:sectPr>
      </w:pPr>
      <w:r w:rsidRPr="0062458E">
        <w:t>Details:</w:t>
      </w:r>
    </w:p>
    <w:p w14:paraId="740082A5" w14:textId="77777777" w:rsidR="009D7C89" w:rsidRDefault="009D7C89" w:rsidP="00861C15">
      <w:pPr>
        <w:pStyle w:val="SUBFORMBlueSectionHeader"/>
      </w:pPr>
    </w:p>
    <w:p w14:paraId="061E280E" w14:textId="0CE0305C"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902136">
        <w:rPr>
          <w:rStyle w:val="SUBFORMSectionHeader13ptAfterText"/>
          <w:color w:val="000000" w:themeColor="text1"/>
          <w:sz w:val="28"/>
          <w:szCs w:val="28"/>
        </w:rPr>
        <w:t>Measurable Benefits</w:t>
      </w:r>
    </w:p>
    <w:p w14:paraId="67CB66E8" w14:textId="4DFA0B4B" w:rsidR="009D7C89" w:rsidRPr="00B3370E" w:rsidRDefault="009D7C89" w:rsidP="00902136">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w:t>
      </w:r>
      <w:r w:rsidR="00902136">
        <w:t xml:space="preserve">mobile </w:t>
      </w:r>
      <w:r w:rsidR="00902136" w:rsidRPr="00C36591">
        <w:t>l</w:t>
      </w:r>
      <w:r w:rsidR="00902136">
        <w:t>earning</w:t>
      </w:r>
      <w:r w:rsidR="00902136" w:rsidRPr="00C36591">
        <w:t xml:space="preserve"> program</w:t>
      </w:r>
      <w:r w:rsidR="00902136">
        <w:t xml:space="preserve"> </w:t>
      </w:r>
      <w:r>
        <w:t>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902136">
      <w:pPr>
        <w:pStyle w:val="SUBFORMDETAILS-TEXT12PT"/>
      </w:pPr>
      <w:r w:rsidRPr="0062458E">
        <w:t>Details:</w:t>
      </w:r>
      <w:r w:rsidR="008A290B" w:rsidRPr="00B3370E">
        <w:t> </w:t>
      </w:r>
    </w:p>
    <w:p w14:paraId="1DBE9446" w14:textId="77777777" w:rsidR="00315358" w:rsidRDefault="00315358" w:rsidP="00861C15">
      <w:pPr>
        <w:pStyle w:val="SUBFORMBlueSectionHeader"/>
      </w:pPr>
    </w:p>
    <w:p w14:paraId="6314B365" w14:textId="52AEB996"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5:</w:t>
      </w:r>
      <w:r w:rsidR="00861C15" w:rsidRPr="00902136">
        <w:rPr>
          <w:rStyle w:val="SUBFORMSectionHeader13ptAfterText"/>
          <w:color w:val="000000" w:themeColor="text1"/>
          <w:sz w:val="28"/>
          <w:szCs w:val="28"/>
        </w:rPr>
        <w:t xml:space="preserve"> Overall</w:t>
      </w:r>
    </w:p>
    <w:p w14:paraId="45925124" w14:textId="77777777" w:rsidR="009D7C89" w:rsidRPr="002517B8" w:rsidRDefault="009D7C89" w:rsidP="00902136">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902136">
      <w:pPr>
        <w:pStyle w:val="SUBFORMInstructionsText12ptItalic"/>
      </w:pPr>
      <w:r w:rsidRPr="0062458E">
        <w:t>Details:</w:t>
      </w:r>
    </w:p>
    <w:p w14:paraId="5CAD4811" w14:textId="1F66AD2F" w:rsidR="00612EC5" w:rsidRPr="00EB5065" w:rsidRDefault="00612EC5" w:rsidP="00902136">
      <w:pPr>
        <w:pStyle w:val="SUBFORMInstructionsText12ptItalic"/>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DCF6" w14:textId="77777777" w:rsidR="00BC37D5" w:rsidRDefault="00BC37D5" w:rsidP="00264B99">
      <w:r>
        <w:separator/>
      </w:r>
    </w:p>
  </w:endnote>
  <w:endnote w:type="continuationSeparator" w:id="0">
    <w:p w14:paraId="695065A3" w14:textId="77777777" w:rsidR="00BC37D5" w:rsidRDefault="00BC37D5"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528127D"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80569">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F010" w14:textId="77777777" w:rsidR="00BC37D5" w:rsidRDefault="00BC37D5" w:rsidP="00264B99">
      <w:r>
        <w:separator/>
      </w:r>
    </w:p>
  </w:footnote>
  <w:footnote w:type="continuationSeparator" w:id="0">
    <w:p w14:paraId="457D02E1" w14:textId="77777777" w:rsidR="00BC37D5" w:rsidRDefault="00BC37D5"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06A4340" w:rsidR="00C6596B" w:rsidRDefault="00F80569" w:rsidP="006826CF">
    <w:pPr>
      <w:pStyle w:val="Header"/>
      <w:ind w:left="-1800"/>
    </w:pPr>
    <w:r>
      <w:rPr>
        <w:noProof/>
      </w:rPr>
      <w:drawing>
        <wp:inline distT="0" distB="0" distL="0" distR="0" wp14:anchorId="1D404978" wp14:editId="5E13508A">
          <wp:extent cx="7924800" cy="1165545"/>
          <wp:effectExtent l="0" t="0" r="0" b="317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52949" cy="1199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752237140">
    <w:abstractNumId w:val="26"/>
  </w:num>
  <w:num w:numId="2" w16cid:durableId="286008107">
    <w:abstractNumId w:val="20"/>
  </w:num>
  <w:num w:numId="3" w16cid:durableId="1249313290">
    <w:abstractNumId w:val="14"/>
  </w:num>
  <w:num w:numId="4" w16cid:durableId="362707646">
    <w:abstractNumId w:val="28"/>
  </w:num>
  <w:num w:numId="5" w16cid:durableId="1256745566">
    <w:abstractNumId w:val="34"/>
  </w:num>
  <w:num w:numId="6" w16cid:durableId="709838176">
    <w:abstractNumId w:val="38"/>
  </w:num>
  <w:num w:numId="7" w16cid:durableId="456263263">
    <w:abstractNumId w:val="27"/>
  </w:num>
  <w:num w:numId="8" w16cid:durableId="1192456711">
    <w:abstractNumId w:val="30"/>
  </w:num>
  <w:num w:numId="9" w16cid:durableId="1477449212">
    <w:abstractNumId w:val="13"/>
  </w:num>
  <w:num w:numId="10" w16cid:durableId="51543536">
    <w:abstractNumId w:val="12"/>
  </w:num>
  <w:num w:numId="11" w16cid:durableId="676812816">
    <w:abstractNumId w:val="31"/>
  </w:num>
  <w:num w:numId="12" w16cid:durableId="1755200235">
    <w:abstractNumId w:val="37"/>
  </w:num>
  <w:num w:numId="13" w16cid:durableId="604654539">
    <w:abstractNumId w:val="11"/>
  </w:num>
  <w:num w:numId="14" w16cid:durableId="1278369330">
    <w:abstractNumId w:val="29"/>
  </w:num>
  <w:num w:numId="15" w16cid:durableId="2105688376">
    <w:abstractNumId w:val="22"/>
  </w:num>
  <w:num w:numId="16" w16cid:durableId="531654542">
    <w:abstractNumId w:val="24"/>
  </w:num>
  <w:num w:numId="17" w16cid:durableId="14578814">
    <w:abstractNumId w:val="18"/>
  </w:num>
  <w:num w:numId="18" w16cid:durableId="1463302213">
    <w:abstractNumId w:val="32"/>
  </w:num>
  <w:num w:numId="19" w16cid:durableId="1807622071">
    <w:abstractNumId w:val="25"/>
  </w:num>
  <w:num w:numId="20" w16cid:durableId="210968535">
    <w:abstractNumId w:val="23"/>
  </w:num>
  <w:num w:numId="21" w16cid:durableId="472450014">
    <w:abstractNumId w:val="21"/>
  </w:num>
  <w:num w:numId="22" w16cid:durableId="524099714">
    <w:abstractNumId w:val="16"/>
  </w:num>
  <w:num w:numId="23" w16cid:durableId="185533032">
    <w:abstractNumId w:val="33"/>
  </w:num>
  <w:num w:numId="24" w16cid:durableId="1934165062">
    <w:abstractNumId w:val="40"/>
  </w:num>
  <w:num w:numId="25" w16cid:durableId="1403482301">
    <w:abstractNumId w:val="19"/>
  </w:num>
  <w:num w:numId="26" w16cid:durableId="1960406351">
    <w:abstractNumId w:val="15"/>
  </w:num>
  <w:num w:numId="27" w16cid:durableId="504050682">
    <w:abstractNumId w:val="0"/>
  </w:num>
  <w:num w:numId="28" w16cid:durableId="818696544">
    <w:abstractNumId w:val="1"/>
  </w:num>
  <w:num w:numId="29" w16cid:durableId="1268852562">
    <w:abstractNumId w:val="2"/>
  </w:num>
  <w:num w:numId="30" w16cid:durableId="823855528">
    <w:abstractNumId w:val="3"/>
  </w:num>
  <w:num w:numId="31" w16cid:durableId="540748905">
    <w:abstractNumId w:val="4"/>
  </w:num>
  <w:num w:numId="32" w16cid:durableId="42411162">
    <w:abstractNumId w:val="9"/>
  </w:num>
  <w:num w:numId="33" w16cid:durableId="102699606">
    <w:abstractNumId w:val="5"/>
  </w:num>
  <w:num w:numId="34" w16cid:durableId="91973743">
    <w:abstractNumId w:val="6"/>
  </w:num>
  <w:num w:numId="35" w16cid:durableId="429089423">
    <w:abstractNumId w:val="7"/>
  </w:num>
  <w:num w:numId="36" w16cid:durableId="307711812">
    <w:abstractNumId w:val="8"/>
  </w:num>
  <w:num w:numId="37" w16cid:durableId="340468457">
    <w:abstractNumId w:val="10"/>
  </w:num>
  <w:num w:numId="38" w16cid:durableId="1125538144">
    <w:abstractNumId w:val="35"/>
  </w:num>
  <w:num w:numId="39" w16cid:durableId="1748186696">
    <w:abstractNumId w:val="17"/>
  </w:num>
  <w:num w:numId="40" w16cid:durableId="466780105">
    <w:abstractNumId w:val="36"/>
  </w:num>
  <w:num w:numId="41" w16cid:durableId="138198096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55D5"/>
    <w:rsid w:val="00137031"/>
    <w:rsid w:val="00141F83"/>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24E7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94DCD"/>
    <w:rsid w:val="008A1F51"/>
    <w:rsid w:val="008A290B"/>
    <w:rsid w:val="008A65E5"/>
    <w:rsid w:val="008B19F4"/>
    <w:rsid w:val="008C1377"/>
    <w:rsid w:val="008C23AF"/>
    <w:rsid w:val="008D3FE0"/>
    <w:rsid w:val="008D7ED8"/>
    <w:rsid w:val="008E3B81"/>
    <w:rsid w:val="008E6589"/>
    <w:rsid w:val="008F00C4"/>
    <w:rsid w:val="008F5B0A"/>
    <w:rsid w:val="00900DB0"/>
    <w:rsid w:val="00902136"/>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87737"/>
    <w:rsid w:val="00990253"/>
    <w:rsid w:val="0099198D"/>
    <w:rsid w:val="00995375"/>
    <w:rsid w:val="009A1871"/>
    <w:rsid w:val="009A1C4B"/>
    <w:rsid w:val="009C5129"/>
    <w:rsid w:val="009C51AE"/>
    <w:rsid w:val="009D26B7"/>
    <w:rsid w:val="009D5C5D"/>
    <w:rsid w:val="009D7C89"/>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54FC0"/>
    <w:rsid w:val="00B623C3"/>
    <w:rsid w:val="00B73893"/>
    <w:rsid w:val="00B73B0A"/>
    <w:rsid w:val="00B749B4"/>
    <w:rsid w:val="00B77A2C"/>
    <w:rsid w:val="00B85A49"/>
    <w:rsid w:val="00B902CA"/>
    <w:rsid w:val="00BA5C9E"/>
    <w:rsid w:val="00BB79C6"/>
    <w:rsid w:val="00BC37D5"/>
    <w:rsid w:val="00BD18C3"/>
    <w:rsid w:val="00BE11BD"/>
    <w:rsid w:val="00BE256F"/>
    <w:rsid w:val="00BE25D8"/>
    <w:rsid w:val="00BE6A18"/>
    <w:rsid w:val="00BF2ACE"/>
    <w:rsid w:val="00BF71AD"/>
    <w:rsid w:val="00C002A3"/>
    <w:rsid w:val="00C047C8"/>
    <w:rsid w:val="00C31B72"/>
    <w:rsid w:val="00C33285"/>
    <w:rsid w:val="00C37E2D"/>
    <w:rsid w:val="00C45706"/>
    <w:rsid w:val="00C50860"/>
    <w:rsid w:val="00C5102F"/>
    <w:rsid w:val="00C61416"/>
    <w:rsid w:val="00C6472C"/>
    <w:rsid w:val="00C6486D"/>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0447A"/>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0569"/>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902136"/>
    <w:pPr>
      <w:adjustRightInd w:val="0"/>
      <w:spacing w:before="80" w:after="120"/>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902136"/>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902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2023-11-14T22:53:00Z</dcterms:created>
  <dcterms:modified xsi:type="dcterms:W3CDTF">2023-11-14T22:57:00Z</dcterms:modified>
</cp:coreProperties>
</file>