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32021909"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E15F2" w:rsidRPr="00EE15F2">
        <w:rPr>
          <w:b w:val="0"/>
          <w:bCs/>
          <w:color w:val="17365F"/>
          <w14:textFill>
            <w14:solidFill>
              <w14:srgbClr w14:val="17365F">
                <w14:lumMod w14:val="85000"/>
                <w14:lumOff w14:val="15000"/>
              </w14:srgbClr>
            </w14:solidFill>
          </w14:textFill>
        </w:rPr>
        <w:t xml:space="preserve">Best </w:t>
      </w:r>
      <w:r w:rsidR="0059581D">
        <w:rPr>
          <w:b w:val="0"/>
          <w:bCs/>
          <w:color w:val="17365F"/>
          <w14:textFill>
            <w14:solidFill>
              <w14:srgbClr w14:val="17365F">
                <w14:lumMod w14:val="85000"/>
                <w14:lumOff w14:val="15000"/>
              </w14:srgbClr>
            </w14:solidFill>
          </w14:textFill>
        </w:rPr>
        <w:t xml:space="preserve">Use of </w:t>
      </w:r>
      <w:r w:rsidR="00ED73A8">
        <w:rPr>
          <w:b w:val="0"/>
          <w:bCs/>
          <w:color w:val="17365F"/>
          <w14:textFill>
            <w14:solidFill>
              <w14:srgbClr w14:val="17365F">
                <w14:lumMod w14:val="85000"/>
                <w14:lumOff w14:val="15000"/>
              </w14:srgbClr>
            </w14:solidFill>
          </w14:textFill>
        </w:rPr>
        <w:t>Augmented Reality</w:t>
      </w:r>
      <w:r w:rsidR="0059581D">
        <w:rPr>
          <w:b w:val="0"/>
          <w:bCs/>
          <w:color w:val="17365F"/>
          <w14:textFill>
            <w14:solidFill>
              <w14:srgbClr w14:val="17365F">
                <w14:lumMod w14:val="85000"/>
                <w14:lumOff w14:val="15000"/>
              </w14:srgbClr>
            </w14:solidFill>
          </w14:textFill>
        </w:rPr>
        <w:t xml:space="preserve"> and Metaverse</w:t>
      </w:r>
    </w:p>
    <w:p w14:paraId="17D06C82" w14:textId="77777777" w:rsidR="006826CF" w:rsidRDefault="006826CF" w:rsidP="007636FF">
      <w:pPr>
        <w:spacing w:before="0" w:after="0" w:line="240" w:lineRule="auto"/>
        <w:jc w:val="left"/>
        <w:rPr>
          <w:color w:val="000000" w:themeColor="text1"/>
        </w:rPr>
      </w:pPr>
    </w:p>
    <w:p w14:paraId="60B638B3" w14:textId="3D4EA9F1" w:rsidR="00EE15F2" w:rsidRPr="00EE15F2" w:rsidRDefault="007F36A9" w:rsidP="00EE15F2">
      <w:pPr>
        <w:spacing w:before="0" w:after="0" w:line="240" w:lineRule="auto"/>
        <w:jc w:val="left"/>
        <w:rPr>
          <w:rFonts w:cstheme="minorHAnsi"/>
          <w:color w:val="000000" w:themeColor="text1"/>
        </w:rPr>
      </w:pPr>
      <w:r w:rsidRPr="007636FF">
        <w:rPr>
          <w:color w:val="000000" w:themeColor="text1"/>
        </w:rPr>
        <w:t xml:space="preserve">The category </w:t>
      </w:r>
      <w:r w:rsidR="00EE15F2" w:rsidRPr="00EE15F2">
        <w:rPr>
          <w:rFonts w:cstheme="minorHAnsi"/>
          <w:b/>
          <w:bCs/>
          <w:color w:val="17365F"/>
        </w:rPr>
        <w:t xml:space="preserve">Best Use of </w:t>
      </w:r>
      <w:r w:rsidR="0059581D">
        <w:rPr>
          <w:rFonts w:cstheme="minorHAnsi"/>
          <w:b/>
          <w:bCs/>
          <w:color w:val="17365F"/>
        </w:rPr>
        <w:t>Augmented Reality and Metaverse</w:t>
      </w:r>
      <w:r w:rsidR="00EE15F2" w:rsidRPr="00EE15F2">
        <w:rPr>
          <w:rFonts w:cstheme="minorHAnsi"/>
          <w:color w:val="000000" w:themeColor="text1"/>
        </w:rPr>
        <w:t xml:space="preserve"> is for a written description of a workplace learning program that </w:t>
      </w:r>
      <w:r w:rsidR="0059581D" w:rsidRPr="0059581D">
        <w:rPr>
          <w:rFonts w:cstheme="minorHAnsi"/>
          <w:color w:val="000000" w:themeColor="text1"/>
        </w:rPr>
        <w:t>recognizes excellence in leveraging augmented reality (AR) and metaverse technologies to create impactful, immersive experiences. Winning entries will demonstrate innovative implementations that seamlessly blend AR with 3D virtual environments, social spaces, and other metaverse components. The ideal submission will showcase how AR can enhance metaverse engagement by overlaying digital information and virtual objects within the virtual space. This application could include AR navigation aids, data visualization overlays, virtual characters</w:t>
      </w:r>
      <w:r w:rsidR="0059581D">
        <w:rPr>
          <w:rFonts w:cstheme="minorHAnsi"/>
          <w:color w:val="000000" w:themeColor="text1"/>
        </w:rPr>
        <w:t>,</w:t>
      </w:r>
      <w:r w:rsidR="0059581D" w:rsidRPr="0059581D">
        <w:rPr>
          <w:rFonts w:cstheme="minorHAnsi"/>
          <w:color w:val="000000" w:themeColor="text1"/>
        </w:rPr>
        <w:t xml:space="preserve"> and assets, simulated tangible objects, and more.</w:t>
      </w:r>
    </w:p>
    <w:p w14:paraId="07861134" w14:textId="77777777" w:rsidR="0059581D" w:rsidRDefault="0059581D" w:rsidP="00EE15F2">
      <w:pPr>
        <w:spacing w:before="0" w:after="0" w:line="240" w:lineRule="auto"/>
        <w:jc w:val="left"/>
        <w:rPr>
          <w:rFonts w:cstheme="minorHAnsi"/>
          <w:color w:val="000000" w:themeColor="text1"/>
        </w:rPr>
      </w:pPr>
    </w:p>
    <w:p w14:paraId="678DF933" w14:textId="4D671B10" w:rsidR="006826CF" w:rsidRDefault="00EE15F2" w:rsidP="00EE15F2">
      <w:pPr>
        <w:spacing w:before="0" w:after="0" w:line="240" w:lineRule="auto"/>
        <w:jc w:val="left"/>
        <w:rPr>
          <w:rFonts w:cstheme="minorHAnsi"/>
          <w:color w:val="000000" w:themeColor="text1"/>
        </w:rPr>
      </w:pPr>
      <w:r w:rsidRPr="00EE15F2">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1B6F7FFA" w14:textId="77777777" w:rsidR="00EE15F2" w:rsidRDefault="00EE15F2" w:rsidP="00EE15F2">
      <w:pPr>
        <w:spacing w:before="0" w:after="0" w:line="240" w:lineRule="auto"/>
        <w:jc w:val="left"/>
        <w:rPr>
          <w:rStyle w:val="SUBFORMCATEGORYBOLDBLUETEXT11PT"/>
          <w:rFonts w:eastAsiaTheme="minorEastAsia"/>
          <w:color w:val="000000" w:themeColor="text1"/>
          <w:sz w:val="24"/>
          <w:szCs w:val="24"/>
        </w:rPr>
      </w:pPr>
    </w:p>
    <w:p w14:paraId="5CDB931E" w14:textId="77777777" w:rsidR="00ED73A8" w:rsidRPr="00AE5E2D" w:rsidRDefault="00ED73A8" w:rsidP="00ED73A8">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EA7DF0E"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9251146"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E148790"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4A1970C"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62C8B3D"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5E681E0"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7111243"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64F694C4"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2B609EE"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CA7CA6C"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C0D7EB4"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CC2A7C4"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lastRenderedPageBreak/>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2AAE505"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120A9FD" w14:textId="77777777" w:rsidR="00ED73A8" w:rsidRPr="00AE5E2D" w:rsidRDefault="00ED73A8" w:rsidP="00ED73A8">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D261917" w14:textId="77777777" w:rsidR="00ED73A8" w:rsidRPr="00AE5E2D" w:rsidRDefault="00ED73A8" w:rsidP="00ED73A8">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C3C455A" w:rsidR="00FF4340" w:rsidRPr="00861C15" w:rsidRDefault="00EE15F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BA5BDF5" w:rsidR="00FF4340" w:rsidRPr="00861C15" w:rsidRDefault="00EE15F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E15F2">
              <w:rPr>
                <w:b w:val="0"/>
                <w:bCs/>
                <w:sz w:val="22"/>
                <w:szCs w:val="22"/>
              </w:rPr>
              <w:t>The</w:t>
            </w:r>
            <w:r w:rsidR="00693163">
              <w:rPr>
                <w:b w:val="0"/>
                <w:bCs/>
                <w:sz w:val="22"/>
                <w:szCs w:val="22"/>
              </w:rPr>
              <w:t xml:space="preserve"> learning delivered through</w:t>
            </w:r>
            <w:r w:rsidRPr="00EE15F2">
              <w:rPr>
                <w:b w:val="0"/>
                <w:bCs/>
                <w:sz w:val="22"/>
                <w:szCs w:val="22"/>
              </w:rPr>
              <w:t xml:space="preserve"> </w:t>
            </w:r>
            <w:r w:rsidR="00693163">
              <w:rPr>
                <w:b w:val="0"/>
                <w:bCs/>
                <w:sz w:val="22"/>
                <w:szCs w:val="22"/>
              </w:rPr>
              <w:t>AR</w:t>
            </w:r>
            <w:r w:rsidR="0059581D">
              <w:rPr>
                <w:b w:val="0"/>
                <w:bCs/>
                <w:sz w:val="22"/>
                <w:szCs w:val="22"/>
              </w:rPr>
              <w:t xml:space="preserve"> and</w:t>
            </w:r>
            <w:r w:rsidR="00693163">
              <w:rPr>
                <w:b w:val="0"/>
                <w:bCs/>
                <w:sz w:val="22"/>
                <w:szCs w:val="22"/>
              </w:rPr>
              <w:t xml:space="preserve"> the</w:t>
            </w:r>
            <w:r w:rsidR="0059581D">
              <w:rPr>
                <w:b w:val="0"/>
                <w:bCs/>
                <w:sz w:val="22"/>
                <w:szCs w:val="22"/>
              </w:rPr>
              <w:t xml:space="preserve"> Metaverse </w:t>
            </w:r>
            <w:r w:rsidRPr="00EE15F2">
              <w:rPr>
                <w:b w:val="0"/>
                <w:bCs/>
                <w:sz w:val="22"/>
                <w:szCs w:val="22"/>
              </w:rPr>
              <w:t>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7666EA7" w:rsidR="00FF4340" w:rsidRPr="00861C15" w:rsidRDefault="00EE15F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18AE719E" w:rsidR="00FF4340" w:rsidRPr="00861C15" w:rsidRDefault="00EE15F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E15F2">
              <w:rPr>
                <w:b w:val="0"/>
                <w:bCs/>
                <w:sz w:val="22"/>
                <w:szCs w:val="22"/>
              </w:rPr>
              <w:t>The design</w:t>
            </w:r>
            <w:r w:rsidR="00693163">
              <w:rPr>
                <w:b w:val="0"/>
                <w:bCs/>
                <w:sz w:val="22"/>
                <w:szCs w:val="22"/>
              </w:rPr>
              <w:t xml:space="preserve"> of</w:t>
            </w:r>
            <w:r w:rsidRPr="00EE15F2">
              <w:rPr>
                <w:b w:val="0"/>
                <w:bCs/>
                <w:sz w:val="22"/>
                <w:szCs w:val="22"/>
              </w:rPr>
              <w:t xml:space="preserve"> the </w:t>
            </w:r>
            <w:r w:rsidR="00693163">
              <w:rPr>
                <w:b w:val="0"/>
                <w:bCs/>
                <w:sz w:val="22"/>
                <w:szCs w:val="22"/>
              </w:rPr>
              <w:t>AR</w:t>
            </w:r>
            <w:r w:rsidR="0059581D">
              <w:rPr>
                <w:b w:val="0"/>
                <w:bCs/>
                <w:sz w:val="22"/>
                <w:szCs w:val="22"/>
              </w:rPr>
              <w:t xml:space="preserve"> and Metaverse</w:t>
            </w:r>
            <w:r w:rsidRPr="00EE15F2">
              <w:rPr>
                <w:b w:val="0"/>
                <w:bCs/>
                <w:sz w:val="22"/>
                <w:szCs w:val="22"/>
              </w:rPr>
              <w:t xml:space="preserve"> supported the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CA7EF9A" w:rsidR="00FF4340" w:rsidRPr="00861C15" w:rsidRDefault="00EE15F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27D8F32D" w:rsidR="00FF4340" w:rsidRPr="00861C15" w:rsidRDefault="00EE15F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E15F2">
              <w:rPr>
                <w:b w:val="0"/>
                <w:bCs/>
                <w:sz w:val="22"/>
                <w:szCs w:val="22"/>
              </w:rPr>
              <w:t xml:space="preserve">The learning provided through </w:t>
            </w:r>
            <w:r w:rsidR="00693163">
              <w:rPr>
                <w:b w:val="0"/>
                <w:bCs/>
                <w:sz w:val="22"/>
                <w:szCs w:val="22"/>
              </w:rPr>
              <w:t>AR</w:t>
            </w:r>
            <w:r w:rsidR="0059581D">
              <w:rPr>
                <w:b w:val="0"/>
                <w:bCs/>
                <w:sz w:val="22"/>
                <w:szCs w:val="22"/>
              </w:rPr>
              <w:t xml:space="preserve"> and </w:t>
            </w:r>
            <w:r w:rsidR="00693163">
              <w:rPr>
                <w:b w:val="0"/>
                <w:bCs/>
                <w:sz w:val="22"/>
                <w:szCs w:val="22"/>
              </w:rPr>
              <w:t xml:space="preserve">the </w:t>
            </w:r>
            <w:r w:rsidR="0059581D">
              <w:rPr>
                <w:b w:val="0"/>
                <w:bCs/>
                <w:sz w:val="22"/>
                <w:szCs w:val="22"/>
              </w:rPr>
              <w:t>Metaverse</w:t>
            </w:r>
            <w:r w:rsidRPr="00EE15F2">
              <w:rPr>
                <w:b w:val="0"/>
                <w:bCs/>
                <w:sz w:val="22"/>
                <w:szCs w:val="22"/>
              </w:rPr>
              <w:t xml:space="preserve"> was delivered successfully, and easy to access and use.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7C7A038" w:rsidR="00FF4340" w:rsidRPr="00861C15" w:rsidRDefault="00EE15F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E15F2">
              <w:rPr>
                <w:b w:val="0"/>
                <w:bCs/>
                <w:sz w:val="22"/>
                <w:szCs w:val="22"/>
              </w:rPr>
              <w:t xml:space="preserve">The use of </w:t>
            </w:r>
            <w:r w:rsidR="00693163">
              <w:rPr>
                <w:b w:val="0"/>
                <w:bCs/>
                <w:sz w:val="22"/>
                <w:szCs w:val="22"/>
              </w:rPr>
              <w:t xml:space="preserve">AR </w:t>
            </w:r>
            <w:r w:rsidR="0059581D">
              <w:rPr>
                <w:b w:val="0"/>
                <w:bCs/>
                <w:sz w:val="22"/>
                <w:szCs w:val="22"/>
              </w:rPr>
              <w:t>and Metaverse</w:t>
            </w:r>
            <w:r w:rsidR="0059581D" w:rsidRPr="00EE15F2">
              <w:rPr>
                <w:b w:val="0"/>
                <w:bCs/>
                <w:sz w:val="22"/>
                <w:szCs w:val="22"/>
              </w:rPr>
              <w:t xml:space="preserve"> </w:t>
            </w:r>
            <w:r w:rsidRPr="00EE15F2">
              <w:rPr>
                <w:b w:val="0"/>
                <w:bCs/>
                <w:sz w:val="22"/>
                <w:szCs w:val="22"/>
              </w:rPr>
              <w:t>for learning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172BBAE" w:rsidR="00FF4340" w:rsidRPr="00861C15" w:rsidRDefault="00EE15F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E15F2">
              <w:rPr>
                <w:b w:val="0"/>
                <w:bCs/>
                <w:sz w:val="22"/>
                <w:szCs w:val="22"/>
              </w:rPr>
              <w:t xml:space="preserve">Overall, the use of </w:t>
            </w:r>
            <w:r w:rsidR="00693163">
              <w:rPr>
                <w:b w:val="0"/>
                <w:bCs/>
                <w:sz w:val="22"/>
                <w:szCs w:val="22"/>
              </w:rPr>
              <w:t>AR</w:t>
            </w:r>
            <w:r w:rsidR="0059581D">
              <w:rPr>
                <w:b w:val="0"/>
                <w:bCs/>
                <w:sz w:val="22"/>
                <w:szCs w:val="22"/>
              </w:rPr>
              <w:t xml:space="preserve"> and</w:t>
            </w:r>
            <w:r w:rsidR="00693163">
              <w:rPr>
                <w:b w:val="0"/>
                <w:bCs/>
                <w:sz w:val="22"/>
                <w:szCs w:val="22"/>
              </w:rPr>
              <w:t xml:space="preserve"> the</w:t>
            </w:r>
            <w:r w:rsidR="0059581D">
              <w:rPr>
                <w:b w:val="0"/>
                <w:bCs/>
                <w:sz w:val="22"/>
                <w:szCs w:val="22"/>
              </w:rPr>
              <w:t xml:space="preserve"> Metaverse</w:t>
            </w:r>
            <w:r w:rsidR="0059581D" w:rsidRPr="00EE15F2">
              <w:rPr>
                <w:b w:val="0"/>
                <w:bCs/>
                <w:sz w:val="22"/>
                <w:szCs w:val="22"/>
              </w:rPr>
              <w:t xml:space="preserve"> </w:t>
            </w:r>
            <w:r w:rsidRPr="00EE15F2">
              <w:rPr>
                <w:b w:val="0"/>
                <w:bCs/>
                <w:sz w:val="22"/>
                <w:szCs w:val="22"/>
              </w:rPr>
              <w:t>for learning demonstrates a positive impact to its users and the organization, and it was an appropriate learning approach.</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726FA66" w:rsidR="00861C15" w:rsidRPr="0059581D"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DEA2C7B"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9581D"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DF3D57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9581D"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E1A29E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9581D"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E74BB8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9581D"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99BD17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9581D"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72C73EA"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9581D"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55E6B3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10B3DC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576F35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816E99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F670E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D049B3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CA7032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F3A6B9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D5BBED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9695A9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8CF7AF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FDEDAB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E25658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5F7793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C5EBF2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748FE72"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F670E1" w:rsidRPr="00830B35">
        <w:t>information;</w:t>
      </w:r>
      <w:r w:rsidR="009A1C4B" w:rsidRPr="00830B35">
        <w:t xml:space="preserve"> </w:t>
      </w:r>
      <w:r w:rsidRPr="00830B35">
        <w:t>however</w:t>
      </w:r>
      <w:r w:rsidR="00F670E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30F69B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3ED813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8745B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B07CEE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670E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091441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EE15F2" w:rsidRPr="00F670E1">
        <w:rPr>
          <w:rStyle w:val="SUBFORMSectionHeader13ptAfterText"/>
          <w:color w:val="000000" w:themeColor="text1"/>
          <w:sz w:val="28"/>
          <w:szCs w:val="28"/>
        </w:rPr>
        <w:t>Fit to the Needs</w:t>
      </w:r>
    </w:p>
    <w:p w14:paraId="63AF81B2" w14:textId="23E65604" w:rsidR="00EE15F2" w:rsidRPr="00EF209F" w:rsidRDefault="00EE15F2" w:rsidP="00EE15F2">
      <w:pPr>
        <w:pStyle w:val="SUBFORMInstructionsText12ptItalic"/>
      </w:pPr>
      <w:r w:rsidRPr="00EF209F">
        <w:t xml:space="preserve">Use this area to describe the business conditions and business needs that led </w:t>
      </w:r>
      <w:r>
        <w:t>the</w:t>
      </w:r>
      <w:r w:rsidRPr="00EF209F">
        <w:t xml:space="preserve"> organization to </w:t>
      </w:r>
      <w:r w:rsidR="00F670E1">
        <w:t xml:space="preserve">develop learning delivered through AR and the Metaverse. </w:t>
      </w:r>
    </w:p>
    <w:p w14:paraId="5D4E05A1" w14:textId="0A198B3A" w:rsidR="00742D29" w:rsidRDefault="0062458E" w:rsidP="00742D29">
      <w:pPr>
        <w:pStyle w:val="SUBFORMInstructionsText12ptItalic"/>
      </w:pPr>
      <w:r w:rsidRPr="0062458E">
        <w:t>Details:</w:t>
      </w:r>
    </w:p>
    <w:p w14:paraId="10FED89C" w14:textId="1B49935F" w:rsidR="00315358" w:rsidRDefault="00315358" w:rsidP="00742D29">
      <w:pPr>
        <w:pStyle w:val="SUBFORMInstructionsText12ptItalic"/>
      </w:pPr>
    </w:p>
    <w:p w14:paraId="60114A73" w14:textId="239FECFD" w:rsidR="00EE15F2" w:rsidRPr="00861C15" w:rsidRDefault="00EE15F2" w:rsidP="00EE15F2">
      <w:pPr>
        <w:pStyle w:val="SUBFORMBlueSectionHeader"/>
        <w:rPr>
          <w:color w:val="FF0000"/>
        </w:rPr>
      </w:pPr>
      <w:r>
        <w:t>Overview</w:t>
      </w:r>
      <w:r w:rsidRPr="00861C15">
        <w:t xml:space="preserve"> </w:t>
      </w:r>
    </w:p>
    <w:p w14:paraId="6757A9D1" w14:textId="2F9EF493" w:rsidR="00EE15F2" w:rsidRPr="004A3BB4" w:rsidRDefault="00EE15F2" w:rsidP="00EE15F2">
      <w:pPr>
        <w:pStyle w:val="SUBFORMInstructionsText12ptItalic"/>
      </w:pPr>
      <w:r>
        <w:t xml:space="preserve">Use this area to </w:t>
      </w:r>
      <w:r w:rsidR="00F670E1">
        <w:t>provide a</w:t>
      </w:r>
      <w:r w:rsidRPr="00A8662C">
        <w:t xml:space="preserve"> description </w:t>
      </w:r>
      <w:r w:rsidRPr="003F66CA">
        <w:t>of the</w:t>
      </w:r>
      <w:r w:rsidR="00F670E1" w:rsidRPr="00F670E1">
        <w:t xml:space="preserve"> </w:t>
      </w:r>
      <w:r w:rsidR="00F670E1">
        <w:t>AR</w:t>
      </w:r>
      <w:r w:rsidR="00F670E1">
        <w:t xml:space="preserve"> and the Metaverse</w:t>
      </w:r>
      <w:r w:rsidR="00F670E1">
        <w:t xml:space="preserve"> application </w:t>
      </w:r>
      <w:r>
        <w:t>and 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p>
    <w:p w14:paraId="55D21E23" w14:textId="77777777" w:rsidR="00EE15F2" w:rsidRDefault="00EE15F2" w:rsidP="00EE15F2">
      <w:pPr>
        <w:pStyle w:val="SUBFORMInstructionsText12ptItalic"/>
      </w:pPr>
      <w:r w:rsidRPr="0062458E">
        <w:t>Details:</w:t>
      </w:r>
    </w:p>
    <w:p w14:paraId="70A75FC0" w14:textId="77777777" w:rsidR="00EE15F2" w:rsidRPr="0062458E" w:rsidRDefault="00EE15F2" w:rsidP="00742D29">
      <w:pPr>
        <w:pStyle w:val="SUBFORMInstructionsText12ptItalic"/>
      </w:pPr>
    </w:p>
    <w:p w14:paraId="791D9315" w14:textId="77777777" w:rsidR="00EE15F2" w:rsidRDefault="00EE15F2" w:rsidP="00861C15">
      <w:pPr>
        <w:pStyle w:val="SUBFORMBlueSectionHeader"/>
      </w:pPr>
    </w:p>
    <w:p w14:paraId="68F61F48" w14:textId="2AA05F52"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EE15F2" w:rsidRPr="00F670E1">
        <w:rPr>
          <w:rStyle w:val="SUBFORMSectionHeader13ptAfterText"/>
          <w:color w:val="000000" w:themeColor="text1"/>
          <w:sz w:val="28"/>
          <w:szCs w:val="28"/>
        </w:rPr>
        <w:t>Design</w:t>
      </w:r>
    </w:p>
    <w:p w14:paraId="7F14FA1E" w14:textId="502EFB3F" w:rsidR="00EE15F2" w:rsidRPr="00EE15F2" w:rsidRDefault="00EE15F2" w:rsidP="00EE15F2">
      <w:pPr>
        <w:pStyle w:val="SUBFORMDETAILS-TEXT12PT"/>
      </w:pPr>
      <w:r w:rsidRPr="00EE15F2">
        <w:t xml:space="preserve">Use this area to discuss how the </w:t>
      </w:r>
      <w:r w:rsidR="00693163">
        <w:t xml:space="preserve">AR and the Metaverse </w:t>
      </w:r>
      <w:r w:rsidRPr="00EE15F2">
        <w:t>was designed for its appropriate audience.</w:t>
      </w:r>
    </w:p>
    <w:p w14:paraId="776DF190" w14:textId="5506C088" w:rsidR="00822050" w:rsidRDefault="0062458E" w:rsidP="00EE15F2">
      <w:pPr>
        <w:pStyle w:val="SUBFORMDETAILS-TEXT12PT"/>
      </w:pPr>
      <w:r w:rsidRPr="0062458E">
        <w:t>Details:</w:t>
      </w:r>
    </w:p>
    <w:p w14:paraId="793F2DC1" w14:textId="77777777" w:rsidR="00315358" w:rsidRPr="0062458E" w:rsidRDefault="00315358" w:rsidP="00EE15F2">
      <w:pPr>
        <w:pStyle w:val="SUBFORMDETAILS-TEXT12PT"/>
      </w:pPr>
    </w:p>
    <w:p w14:paraId="59BD61A4" w14:textId="67CD958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E15F2" w:rsidRPr="00693163">
        <w:rPr>
          <w:rStyle w:val="SUBFORMSectionHeader13ptAfterText"/>
          <w:color w:val="000000" w:themeColor="text1"/>
          <w:sz w:val="28"/>
          <w:szCs w:val="28"/>
        </w:rPr>
        <w:t>Delivery</w:t>
      </w:r>
    </w:p>
    <w:p w14:paraId="794278B8" w14:textId="2A10CA83" w:rsidR="008A290B" w:rsidRPr="0062458E" w:rsidRDefault="00EE15F2" w:rsidP="00EE15F2">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2813DE">
        <w:t xml:space="preserve">Use this area to discuss the how the </w:t>
      </w:r>
      <w:r w:rsidR="00693163">
        <w:t xml:space="preserve">AR and the Metaverse </w:t>
      </w:r>
      <w:r w:rsidRPr="002813DE">
        <w:t>was delivered to its intended audience.</w:t>
      </w:r>
      <w:r>
        <w:t xml:space="preserve"> </w:t>
      </w:r>
      <w:r w:rsidR="0062458E" w:rsidRPr="0062458E">
        <w:t>Details:</w:t>
      </w:r>
    </w:p>
    <w:p w14:paraId="19F9EEAE" w14:textId="3322DD51" w:rsidR="00E41254" w:rsidRDefault="00E41254" w:rsidP="00861C15">
      <w:pPr>
        <w:pStyle w:val="SUBFORMBlueSectionHeader"/>
      </w:pPr>
    </w:p>
    <w:p w14:paraId="6C64715A" w14:textId="78C9919F" w:rsidR="00EE15F2" w:rsidRPr="00A8662C" w:rsidRDefault="00693163" w:rsidP="00EE15F2">
      <w:pPr>
        <w:pStyle w:val="SUBFORMBlueSectionHeader"/>
      </w:pPr>
      <w:r>
        <w:t xml:space="preserve">Video Example or Trial Access </w:t>
      </w:r>
    </w:p>
    <w:p w14:paraId="2AF1833B" w14:textId="77777777" w:rsidR="00EE15F2" w:rsidRPr="00B3370E" w:rsidRDefault="00EE15F2" w:rsidP="00EE15F2">
      <w:pPr>
        <w:pStyle w:val="SUBFORMInstructionsText12ptItalic"/>
      </w:pPr>
      <w:r w:rsidRPr="00693163">
        <w:rPr>
          <w:highlight w:val="yellow"/>
        </w:rPr>
        <w:t xml:space="preserve">This is part of the judging criteria, </w:t>
      </w:r>
      <w:r w:rsidRPr="00693163">
        <w:rPr>
          <w:b/>
          <w:highlight w:val="yellow"/>
        </w:rPr>
        <w:t>but do not include in this form.</w:t>
      </w:r>
      <w:r w:rsidRPr="00693163">
        <w:rPr>
          <w:highlight w:val="yellow"/>
        </w:rPr>
        <w:t xml:space="preserve"> Provide all links, </w:t>
      </w:r>
      <w:proofErr w:type="gramStart"/>
      <w:r w:rsidRPr="00693163">
        <w:rPr>
          <w:highlight w:val="yellow"/>
        </w:rPr>
        <w:t>URLs</w:t>
      </w:r>
      <w:proofErr w:type="gramEnd"/>
      <w:r w:rsidRPr="00693163">
        <w:rPr>
          <w:highlight w:val="yellow"/>
        </w:rPr>
        <w:t xml:space="preserve"> and User access information in your online application.</w:t>
      </w:r>
      <w:r>
        <w:t xml:space="preserve"> </w:t>
      </w:r>
      <w:r w:rsidRPr="005851B7">
        <w:rPr>
          <w:b/>
          <w:i w:val="0"/>
          <w:iCs/>
          <w:color w:val="000000" w:themeColor="text1"/>
          <w:highlight w:val="yellow"/>
        </w:rPr>
        <w:t>Referenced in the instructions in the form on page 1.</w:t>
      </w:r>
      <w:r w:rsidRPr="005851B7">
        <w:rPr>
          <w:color w:val="000000" w:themeColor="text1"/>
        </w:rPr>
        <w:t xml:space="preserve"> </w:t>
      </w:r>
      <w:r w:rsidRPr="005851B7">
        <w:rPr>
          <w:iCs/>
          <w:color w:val="000000" w:themeColor="text1"/>
        </w:rPr>
        <w:t>     </w:t>
      </w:r>
    </w:p>
    <w:p w14:paraId="5B913328" w14:textId="77777777" w:rsidR="00EE15F2" w:rsidRDefault="00EE15F2" w:rsidP="00861C15">
      <w:pPr>
        <w:pStyle w:val="SUBFORMBlueSectionHeader"/>
      </w:pPr>
    </w:p>
    <w:p w14:paraId="061E280E" w14:textId="42B606C1"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93163">
        <w:rPr>
          <w:rStyle w:val="SUBFORMSectionHeader13ptAfterText"/>
          <w:color w:val="000000" w:themeColor="text1"/>
          <w:sz w:val="28"/>
          <w:szCs w:val="28"/>
        </w:rPr>
        <w:t>Measurable Benefits</w:t>
      </w:r>
    </w:p>
    <w:p w14:paraId="65A51F2D" w14:textId="64FFA434" w:rsidR="00EE15F2" w:rsidRPr="00B3370E" w:rsidRDefault="00EE15F2" w:rsidP="00EE15F2">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693163">
        <w:t>AR and the Metaverse</w:t>
      </w:r>
      <w:r w:rsidR="00693163">
        <w:t xml:space="preserve"> </w:t>
      </w:r>
      <w:r>
        <w:t>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EE15F2">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3E4B3E9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93163">
        <w:rPr>
          <w:rStyle w:val="SUBFORMSectionHeader13ptAfterText"/>
          <w:color w:val="000000" w:themeColor="text1"/>
          <w:sz w:val="28"/>
          <w:szCs w:val="28"/>
        </w:rPr>
        <w:t>Overall</w:t>
      </w:r>
    </w:p>
    <w:p w14:paraId="27A80195" w14:textId="77777777" w:rsidR="00EE15F2" w:rsidRPr="002517B8" w:rsidRDefault="00EE15F2" w:rsidP="00EE15F2">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F998" w14:textId="77777777" w:rsidR="0072448B" w:rsidRDefault="0072448B" w:rsidP="00264B99">
      <w:r>
        <w:separator/>
      </w:r>
    </w:p>
  </w:endnote>
  <w:endnote w:type="continuationSeparator" w:id="0">
    <w:p w14:paraId="08A04C2B" w14:textId="77777777" w:rsidR="0072448B" w:rsidRDefault="0072448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FEB1A1D"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032A7B">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094" w14:textId="77777777" w:rsidR="0072448B" w:rsidRDefault="0072448B" w:rsidP="00264B99">
      <w:r>
        <w:separator/>
      </w:r>
    </w:p>
  </w:footnote>
  <w:footnote w:type="continuationSeparator" w:id="0">
    <w:p w14:paraId="31E9BCA3" w14:textId="77777777" w:rsidR="0072448B" w:rsidRDefault="0072448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DA18554" w:rsidR="00C6596B" w:rsidRDefault="00032A7B" w:rsidP="006826CF">
    <w:pPr>
      <w:pStyle w:val="Header"/>
      <w:ind w:left="-1800"/>
    </w:pPr>
    <w:r>
      <w:rPr>
        <w:noProof/>
      </w:rPr>
      <w:drawing>
        <wp:inline distT="0" distB="0" distL="0" distR="0" wp14:anchorId="4AD00997" wp14:editId="68CF9ED9">
          <wp:extent cx="7944210" cy="1168400"/>
          <wp:effectExtent l="0" t="0" r="635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69725" cy="11721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98713656">
    <w:abstractNumId w:val="26"/>
  </w:num>
  <w:num w:numId="2" w16cid:durableId="735473184">
    <w:abstractNumId w:val="20"/>
  </w:num>
  <w:num w:numId="3" w16cid:durableId="717246729">
    <w:abstractNumId w:val="14"/>
  </w:num>
  <w:num w:numId="4" w16cid:durableId="1201162119">
    <w:abstractNumId w:val="28"/>
  </w:num>
  <w:num w:numId="5" w16cid:durableId="1391272337">
    <w:abstractNumId w:val="34"/>
  </w:num>
  <w:num w:numId="6" w16cid:durableId="1417675292">
    <w:abstractNumId w:val="38"/>
  </w:num>
  <w:num w:numId="7" w16cid:durableId="459766614">
    <w:abstractNumId w:val="27"/>
  </w:num>
  <w:num w:numId="8" w16cid:durableId="190344444">
    <w:abstractNumId w:val="30"/>
  </w:num>
  <w:num w:numId="9" w16cid:durableId="1572960663">
    <w:abstractNumId w:val="13"/>
  </w:num>
  <w:num w:numId="10" w16cid:durableId="230897413">
    <w:abstractNumId w:val="12"/>
  </w:num>
  <w:num w:numId="11" w16cid:durableId="1746411057">
    <w:abstractNumId w:val="31"/>
  </w:num>
  <w:num w:numId="12" w16cid:durableId="1902599184">
    <w:abstractNumId w:val="37"/>
  </w:num>
  <w:num w:numId="13" w16cid:durableId="446701762">
    <w:abstractNumId w:val="11"/>
  </w:num>
  <w:num w:numId="14" w16cid:durableId="882712431">
    <w:abstractNumId w:val="29"/>
  </w:num>
  <w:num w:numId="15" w16cid:durableId="96752608">
    <w:abstractNumId w:val="22"/>
  </w:num>
  <w:num w:numId="16" w16cid:durableId="940645346">
    <w:abstractNumId w:val="24"/>
  </w:num>
  <w:num w:numId="17" w16cid:durableId="849173808">
    <w:abstractNumId w:val="18"/>
  </w:num>
  <w:num w:numId="18" w16cid:durableId="323971368">
    <w:abstractNumId w:val="32"/>
  </w:num>
  <w:num w:numId="19" w16cid:durableId="2053191372">
    <w:abstractNumId w:val="25"/>
  </w:num>
  <w:num w:numId="20" w16cid:durableId="1060324331">
    <w:abstractNumId w:val="23"/>
  </w:num>
  <w:num w:numId="21" w16cid:durableId="1871801807">
    <w:abstractNumId w:val="21"/>
  </w:num>
  <w:num w:numId="22" w16cid:durableId="1576669960">
    <w:abstractNumId w:val="16"/>
  </w:num>
  <w:num w:numId="23" w16cid:durableId="346752803">
    <w:abstractNumId w:val="33"/>
  </w:num>
  <w:num w:numId="24" w16cid:durableId="103964706">
    <w:abstractNumId w:val="40"/>
  </w:num>
  <w:num w:numId="25" w16cid:durableId="1730424604">
    <w:abstractNumId w:val="19"/>
  </w:num>
  <w:num w:numId="26" w16cid:durableId="2075659334">
    <w:abstractNumId w:val="15"/>
  </w:num>
  <w:num w:numId="27" w16cid:durableId="1406494780">
    <w:abstractNumId w:val="0"/>
  </w:num>
  <w:num w:numId="28" w16cid:durableId="317542314">
    <w:abstractNumId w:val="1"/>
  </w:num>
  <w:num w:numId="29" w16cid:durableId="248538152">
    <w:abstractNumId w:val="2"/>
  </w:num>
  <w:num w:numId="30" w16cid:durableId="193158029">
    <w:abstractNumId w:val="3"/>
  </w:num>
  <w:num w:numId="31" w16cid:durableId="949894139">
    <w:abstractNumId w:val="4"/>
  </w:num>
  <w:num w:numId="32" w16cid:durableId="1296791113">
    <w:abstractNumId w:val="9"/>
  </w:num>
  <w:num w:numId="33" w16cid:durableId="911475428">
    <w:abstractNumId w:val="5"/>
  </w:num>
  <w:num w:numId="34" w16cid:durableId="781340048">
    <w:abstractNumId w:val="6"/>
  </w:num>
  <w:num w:numId="35" w16cid:durableId="541017631">
    <w:abstractNumId w:val="7"/>
  </w:num>
  <w:num w:numId="36" w16cid:durableId="780493835">
    <w:abstractNumId w:val="8"/>
  </w:num>
  <w:num w:numId="37" w16cid:durableId="889682394">
    <w:abstractNumId w:val="10"/>
  </w:num>
  <w:num w:numId="38" w16cid:durableId="731542635">
    <w:abstractNumId w:val="35"/>
  </w:num>
  <w:num w:numId="39" w16cid:durableId="1947225213">
    <w:abstractNumId w:val="17"/>
  </w:num>
  <w:num w:numId="40" w16cid:durableId="1048648271">
    <w:abstractNumId w:val="36"/>
  </w:num>
  <w:num w:numId="41" w16cid:durableId="199021260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100A"/>
    <w:rsid w:val="000253E9"/>
    <w:rsid w:val="00032177"/>
    <w:rsid w:val="00032A7B"/>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3F0E"/>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0B"/>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39"/>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27E7"/>
    <w:rsid w:val="0056498A"/>
    <w:rsid w:val="005723A2"/>
    <w:rsid w:val="00574608"/>
    <w:rsid w:val="0057619F"/>
    <w:rsid w:val="00580CAA"/>
    <w:rsid w:val="00584894"/>
    <w:rsid w:val="00585DAF"/>
    <w:rsid w:val="00592B69"/>
    <w:rsid w:val="0059581D"/>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93163"/>
    <w:rsid w:val="006A3E43"/>
    <w:rsid w:val="006D055D"/>
    <w:rsid w:val="006D06C4"/>
    <w:rsid w:val="006E6A38"/>
    <w:rsid w:val="006F0A9A"/>
    <w:rsid w:val="00702EE1"/>
    <w:rsid w:val="00710BC4"/>
    <w:rsid w:val="0072033A"/>
    <w:rsid w:val="0072360F"/>
    <w:rsid w:val="007238C6"/>
    <w:rsid w:val="0072448B"/>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8F5"/>
    <w:rsid w:val="00935EF3"/>
    <w:rsid w:val="009419C5"/>
    <w:rsid w:val="009479F9"/>
    <w:rsid w:val="0095158B"/>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B5FCE"/>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D73A8"/>
    <w:rsid w:val="00EE15F2"/>
    <w:rsid w:val="00EE4528"/>
    <w:rsid w:val="00EE47B9"/>
    <w:rsid w:val="00EF209F"/>
    <w:rsid w:val="00F07E48"/>
    <w:rsid w:val="00F13DB3"/>
    <w:rsid w:val="00F167F8"/>
    <w:rsid w:val="00F34F57"/>
    <w:rsid w:val="00F37F6C"/>
    <w:rsid w:val="00F42B20"/>
    <w:rsid w:val="00F44B7B"/>
    <w:rsid w:val="00F523A5"/>
    <w:rsid w:val="00F55188"/>
    <w:rsid w:val="00F55F61"/>
    <w:rsid w:val="00F670E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EE15F2"/>
    <w:rPr>
      <w:rFonts w:eastAsia="Times New Roman" w:cstheme="minorHAnsi"/>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D73A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D7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2023-11-14T22:52:00Z</dcterms:created>
  <dcterms:modified xsi:type="dcterms:W3CDTF">2023-11-14T22:52:00Z</dcterms:modified>
</cp:coreProperties>
</file>