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1EA1EA94"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261D32">
        <w:rPr>
          <w:b w:val="0"/>
          <w:bCs/>
          <w:color w:val="17365F"/>
          <w14:textFill>
            <w14:solidFill>
              <w14:srgbClr w14:val="17365F">
                <w14:lumMod w14:val="85000"/>
                <w14:lumOff w14:val="15000"/>
              </w14:srgbClr>
            </w14:solidFill>
          </w14:textFill>
        </w:rPr>
        <w:t>Talent Management</w:t>
      </w:r>
    </w:p>
    <w:p w14:paraId="6E8F2F85" w14:textId="7E85CBF0"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Pr="00F167F8">
        <w:rPr>
          <w:b w:val="0"/>
          <w:bCs/>
          <w:color w:val="17365F"/>
          <w14:textFill>
            <w14:solidFill>
              <w14:srgbClr w14:val="17365F">
                <w14:lumMod w14:val="85000"/>
                <w14:lumOff w14:val="15000"/>
              </w14:srgbClr>
            </w14:solidFill>
          </w14:textFill>
        </w:rPr>
        <w:t xml:space="preserve">Best </w:t>
      </w:r>
      <w:r w:rsidR="00C227E8">
        <w:rPr>
          <w:b w:val="0"/>
          <w:bCs/>
          <w:color w:val="17365F"/>
          <w14:textFill>
            <w14:solidFill>
              <w14:srgbClr w14:val="17365F">
                <w14:lumMod w14:val="85000"/>
                <w14:lumOff w14:val="15000"/>
              </w14:srgbClr>
            </w14:solidFill>
          </w14:textFill>
        </w:rPr>
        <w:t xml:space="preserve">Use of AI for </w:t>
      </w:r>
      <w:r w:rsidR="00261D32">
        <w:rPr>
          <w:b w:val="0"/>
          <w:bCs/>
          <w:color w:val="17365F"/>
          <w14:textFill>
            <w14:solidFill>
              <w14:srgbClr w14:val="17365F">
                <w14:lumMod w14:val="85000"/>
                <w14:lumOff w14:val="15000"/>
              </w14:srgbClr>
            </w14:solidFill>
          </w14:textFill>
        </w:rPr>
        <w:t>Talent Management</w:t>
      </w:r>
      <w:r w:rsidR="00606A1D">
        <w:rPr>
          <w:b w:val="0"/>
          <w:bCs/>
          <w:color w:val="17365F"/>
          <w14:textFill>
            <w14:solidFill>
              <w14:srgbClr w14:val="17365F">
                <w14:lumMod w14:val="85000"/>
                <w14:lumOff w14:val="15000"/>
              </w14:srgbClr>
            </w14:solidFill>
          </w14:textFill>
        </w:rPr>
        <w:t xml:space="preserve"> </w:t>
      </w:r>
    </w:p>
    <w:p w14:paraId="17D06C82" w14:textId="77777777" w:rsidR="006826CF" w:rsidRDefault="006826CF" w:rsidP="007636FF">
      <w:pPr>
        <w:spacing w:before="0" w:after="0" w:line="240" w:lineRule="auto"/>
        <w:jc w:val="left"/>
        <w:rPr>
          <w:color w:val="000000" w:themeColor="text1"/>
        </w:rPr>
      </w:pPr>
    </w:p>
    <w:p w14:paraId="7D08DBBC" w14:textId="446584AF" w:rsidR="00FB6FC1" w:rsidRDefault="00261D32" w:rsidP="00B015A5">
      <w:pPr>
        <w:spacing w:before="0" w:after="0" w:line="240" w:lineRule="auto"/>
        <w:jc w:val="left"/>
        <w:rPr>
          <w:rFonts w:eastAsia="Times New Roman" w:cstheme="minorHAnsi"/>
          <w:color w:val="0E101A"/>
        </w:rPr>
      </w:pPr>
      <w:r w:rsidRPr="00261D32">
        <w:rPr>
          <w:rFonts w:eastAsia="Times New Roman" w:cstheme="minorHAnsi"/>
          <w:color w:val="0E101A"/>
        </w:rPr>
        <w:t xml:space="preserve">The category </w:t>
      </w:r>
      <w:r w:rsidRPr="00261D32">
        <w:rPr>
          <w:rFonts w:eastAsia="Times New Roman" w:cstheme="minorHAnsi"/>
          <w:b/>
          <w:bCs/>
          <w:color w:val="0E101A"/>
        </w:rPr>
        <w:t>Best Use of AI for Talent Management</w:t>
      </w:r>
      <w:r w:rsidRPr="00261D32">
        <w:rPr>
          <w:rFonts w:eastAsia="Times New Roman" w:cstheme="minorHAnsi"/>
          <w:color w:val="0E101A"/>
        </w:rPr>
        <w:t xml:space="preserve"> is for a written description of innovatively leveraging or implementing an AI-powered talent management platform that uses predictive analytics to identify high-potentials, match employees to growth opportunities, and recommend targeted development paths. The AI model analyzes performance, competencies, and career trajectories to optimize talent mobility and succession planning.</w:t>
      </w:r>
    </w:p>
    <w:p w14:paraId="05A0167A" w14:textId="77777777" w:rsidR="00261D32" w:rsidRPr="00FB6FC1" w:rsidRDefault="00261D32" w:rsidP="00B015A5">
      <w:pPr>
        <w:spacing w:before="0" w:after="0" w:line="240" w:lineRule="auto"/>
        <w:jc w:val="left"/>
        <w:rPr>
          <w:rStyle w:val="SUBFORMCATEGORYBOLDBLUETEXT11PT"/>
          <w:rFonts w:eastAsiaTheme="minorEastAsia"/>
          <w:b w:val="0"/>
          <w:color w:val="000000" w:themeColor="text1"/>
          <w:sz w:val="24"/>
          <w:szCs w:val="24"/>
        </w:rPr>
      </w:pPr>
    </w:p>
    <w:p w14:paraId="678DF933" w14:textId="1DB58716" w:rsidR="006826CF" w:rsidRPr="00FB6FC1" w:rsidRDefault="00B015A5" w:rsidP="00B015A5">
      <w:pPr>
        <w:spacing w:before="0" w:after="0" w:line="240" w:lineRule="auto"/>
        <w:jc w:val="left"/>
        <w:rPr>
          <w:rStyle w:val="SUBFORMCATEGORYBOLDBLUETEXT11PT"/>
          <w:rFonts w:eastAsiaTheme="minorEastAsia"/>
          <w:b w:val="0"/>
          <w:color w:val="000000" w:themeColor="text1"/>
          <w:sz w:val="24"/>
          <w:szCs w:val="24"/>
        </w:rPr>
      </w:pPr>
      <w:r w:rsidRPr="00FB6FC1">
        <w:rPr>
          <w:rStyle w:val="SUBFORMCATEGORYBOLDBLUETEXT11PT"/>
          <w:rFonts w:eastAsiaTheme="minorEastAsia"/>
          <w:b w:val="0"/>
          <w:color w:val="000000" w:themeColor="text1"/>
          <w:sz w:val="24"/>
          <w:szCs w:val="24"/>
        </w:rPr>
        <w:t>Training, learning, talent, HR, or other related department can enter either alone or together with a helping organization (such as a vendor aka solution provider, or consultant). Helping organizations cannot enter alone.</w:t>
      </w:r>
    </w:p>
    <w:p w14:paraId="580C0B97" w14:textId="77777777" w:rsidR="00B015A5" w:rsidRPr="00FB6FC1" w:rsidRDefault="00B015A5" w:rsidP="00B015A5">
      <w:pPr>
        <w:spacing w:before="0" w:after="0" w:line="240" w:lineRule="auto"/>
        <w:jc w:val="left"/>
        <w:rPr>
          <w:rStyle w:val="SUBFORMCATEGORYBOLDBLUETEXT11PT"/>
          <w:rFonts w:eastAsiaTheme="minorEastAsia"/>
          <w:color w:val="000000" w:themeColor="text1"/>
          <w:sz w:val="24"/>
          <w:szCs w:val="24"/>
        </w:rPr>
      </w:pPr>
    </w:p>
    <w:p w14:paraId="11A72FC1" w14:textId="77777777" w:rsidR="00E752DD" w:rsidRPr="00FB6FC1" w:rsidRDefault="00E752DD" w:rsidP="00E752DD">
      <w:pPr>
        <w:pStyle w:val="NormalWeb"/>
        <w:spacing w:before="0" w:beforeAutospacing="0" w:after="0" w:afterAutospacing="0"/>
        <w:rPr>
          <w:rFonts w:asciiTheme="minorHAnsi" w:hAnsiTheme="minorHAnsi" w:cstheme="minorHAnsi"/>
          <w:color w:val="0E101A"/>
        </w:rPr>
      </w:pPr>
      <w:r w:rsidRPr="00FB6FC1">
        <w:rPr>
          <w:rFonts w:asciiTheme="minorHAnsi" w:hAnsiTheme="minorHAnsi" w:cstheme="minorHAnsi"/>
          <w:color w:val="0E101A"/>
          <w:u w:val="single"/>
        </w:rPr>
        <w:t>Instructions:</w:t>
      </w:r>
    </w:p>
    <w:p w14:paraId="55DFBEA7" w14:textId="77777777" w:rsidR="00E752DD" w:rsidRPr="00FB6FC1" w:rsidRDefault="00E752DD" w:rsidP="00E752DD">
      <w:pPr>
        <w:numPr>
          <w:ilvl w:val="0"/>
          <w:numId w:val="42"/>
        </w:numPr>
        <w:spacing w:before="0" w:after="0" w:line="240" w:lineRule="auto"/>
        <w:jc w:val="left"/>
        <w:rPr>
          <w:rFonts w:cstheme="minorHAnsi"/>
          <w:color w:val="0E101A"/>
        </w:rPr>
      </w:pPr>
      <w:r w:rsidRPr="00FB6FC1">
        <w:rPr>
          <w:rFonts w:cstheme="minorHAnsi"/>
          <w:color w:val="0E101A"/>
        </w:rPr>
        <w:t>You must use this Word document for your submission. </w:t>
      </w:r>
    </w:p>
    <w:p w14:paraId="03A1E7B6" w14:textId="77777777" w:rsidR="00E752DD" w:rsidRPr="00AE5E2D" w:rsidRDefault="00E752DD" w:rsidP="00E752DD">
      <w:pPr>
        <w:numPr>
          <w:ilvl w:val="0"/>
          <w:numId w:val="42"/>
        </w:numPr>
        <w:spacing w:before="0" w:after="0" w:line="240" w:lineRule="auto"/>
        <w:jc w:val="left"/>
        <w:rPr>
          <w:rFonts w:cstheme="minorHAnsi"/>
          <w:color w:val="0E101A"/>
        </w:rPr>
      </w:pPr>
      <w:r w:rsidRPr="00FB6FC1">
        <w:rPr>
          <w:rFonts w:cstheme="minorHAnsi"/>
          <w:color w:val="0E101A"/>
        </w:rPr>
        <w:t xml:space="preserve">Type your submission description into the appropriate sections of </w:t>
      </w:r>
      <w:r w:rsidRPr="00AE5E2D">
        <w:rPr>
          <w:rFonts w:cstheme="minorHAnsi"/>
          <w:color w:val="0E101A"/>
        </w:rPr>
        <w:t>this document. </w:t>
      </w:r>
    </w:p>
    <w:p w14:paraId="7542D8D4" w14:textId="77777777" w:rsidR="00E752DD" w:rsidRPr="00AE5E2D" w:rsidRDefault="00E752DD" w:rsidP="00E752DD">
      <w:pPr>
        <w:numPr>
          <w:ilvl w:val="0"/>
          <w:numId w:val="42"/>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20852132" w14:textId="77777777" w:rsidR="00E752DD" w:rsidRPr="00AE5E2D" w:rsidRDefault="00E752DD" w:rsidP="00E752DD">
      <w:pPr>
        <w:numPr>
          <w:ilvl w:val="0"/>
          <w:numId w:val="42"/>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2E574F76" w14:textId="77777777" w:rsidR="00E752DD" w:rsidRPr="00AE5E2D" w:rsidRDefault="00E752DD" w:rsidP="00E752DD">
      <w:pPr>
        <w:numPr>
          <w:ilvl w:val="0"/>
          <w:numId w:val="42"/>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6690229A" w14:textId="77777777" w:rsidR="00E752DD" w:rsidRPr="00AE5E2D" w:rsidRDefault="00E752DD" w:rsidP="00E752DD">
      <w:pPr>
        <w:numPr>
          <w:ilvl w:val="0"/>
          <w:numId w:val="42"/>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428C6BC0" w14:textId="77777777" w:rsidR="00E752DD" w:rsidRPr="00AE5E2D" w:rsidRDefault="00E752DD" w:rsidP="00E752DD">
      <w:pPr>
        <w:numPr>
          <w:ilvl w:val="0"/>
          <w:numId w:val="42"/>
        </w:numPr>
        <w:spacing w:before="0" w:after="0" w:line="240" w:lineRule="auto"/>
        <w:jc w:val="left"/>
        <w:rPr>
          <w:rFonts w:cstheme="minorHAnsi"/>
          <w:color w:val="0E101A"/>
        </w:rPr>
      </w:pPr>
      <w:r w:rsidRPr="00AE5E2D">
        <w:rPr>
          <w:rFonts w:cstheme="minorHAnsi"/>
          <w:color w:val="0E101A"/>
        </w:rPr>
        <w:t>Write in paragraph form and check the spelling. </w:t>
      </w:r>
    </w:p>
    <w:p w14:paraId="200E7D9E" w14:textId="77777777" w:rsidR="00E752DD" w:rsidRPr="00AE5E2D" w:rsidRDefault="00E752DD" w:rsidP="00E752DD">
      <w:pPr>
        <w:numPr>
          <w:ilvl w:val="0"/>
          <w:numId w:val="42"/>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66F5DA35" w14:textId="77777777" w:rsidR="00E752DD" w:rsidRPr="00AE5E2D" w:rsidRDefault="00E752DD" w:rsidP="00E752DD">
      <w:pPr>
        <w:numPr>
          <w:ilvl w:val="0"/>
          <w:numId w:val="42"/>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00C10BDC" w14:textId="77777777" w:rsidR="00E752DD" w:rsidRPr="00AE5E2D" w:rsidRDefault="00E752DD" w:rsidP="00E752DD">
      <w:pPr>
        <w:numPr>
          <w:ilvl w:val="0"/>
          <w:numId w:val="42"/>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08F099EB" w14:textId="77777777" w:rsidR="00E752DD" w:rsidRPr="00AE5E2D" w:rsidRDefault="00E752DD" w:rsidP="00E752DD">
      <w:pPr>
        <w:numPr>
          <w:ilvl w:val="0"/>
          <w:numId w:val="42"/>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114D792F" w14:textId="77777777" w:rsidR="00E752DD" w:rsidRPr="00AE5E2D" w:rsidRDefault="00E752DD" w:rsidP="00E752DD">
      <w:pPr>
        <w:numPr>
          <w:ilvl w:val="0"/>
          <w:numId w:val="42"/>
        </w:numPr>
        <w:spacing w:before="0" w:after="0" w:line="240" w:lineRule="auto"/>
        <w:jc w:val="left"/>
        <w:rPr>
          <w:rFonts w:cstheme="minorHAnsi"/>
          <w:color w:val="0E101A"/>
        </w:rPr>
      </w:pPr>
      <w:r w:rsidRPr="00AE5E2D">
        <w:rPr>
          <w:rFonts w:cstheme="minorHAnsi"/>
          <w:color w:val="0E101A"/>
        </w:rPr>
        <w:t xml:space="preserve">When completed using the same font size, this document should be approximately (15-20 written pages), font size Calibri 12, not including instructions, questions, or graphics. If you have additional supporting </w:t>
      </w:r>
      <w:r w:rsidRPr="00AE5E2D">
        <w:rPr>
          <w:rFonts w:cstheme="minorHAnsi"/>
          <w:color w:val="0E101A"/>
        </w:rPr>
        <w:lastRenderedPageBreak/>
        <w:t>information, you may include it within the appropriate sections of this entry form or in an appendix at the end of the document.</w:t>
      </w:r>
    </w:p>
    <w:p w14:paraId="642EB083" w14:textId="77777777" w:rsidR="00E752DD" w:rsidRPr="00AE5E2D" w:rsidRDefault="00E752DD" w:rsidP="00E752DD">
      <w:pPr>
        <w:numPr>
          <w:ilvl w:val="0"/>
          <w:numId w:val="42"/>
        </w:numPr>
        <w:spacing w:before="0" w:after="0" w:line="240" w:lineRule="auto"/>
        <w:jc w:val="left"/>
        <w:rPr>
          <w:rFonts w:cstheme="minorHAnsi"/>
          <w:color w:val="0E101A"/>
        </w:rPr>
      </w:pPr>
      <w:r w:rsidRPr="00AE5E2D">
        <w:rPr>
          <w:rFonts w:cstheme="minorHAnsi"/>
          <w:color w:val="0E101A"/>
        </w:rPr>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6E368F21" w14:textId="77777777" w:rsidR="00E752DD" w:rsidRPr="00AE5E2D" w:rsidRDefault="00E752DD" w:rsidP="00E752DD">
      <w:pPr>
        <w:numPr>
          <w:ilvl w:val="0"/>
          <w:numId w:val="42"/>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3E1DDEF9" w14:textId="77777777" w:rsidR="00E752DD" w:rsidRPr="00DB7EF4" w:rsidRDefault="00E752DD" w:rsidP="00E752DD">
      <w:pPr>
        <w:numPr>
          <w:ilvl w:val="0"/>
          <w:numId w:val="42"/>
        </w:numPr>
        <w:spacing w:before="0" w:after="0" w:line="240" w:lineRule="auto"/>
        <w:jc w:val="left"/>
        <w:rPr>
          <w:rFonts w:cstheme="minorHAnsi"/>
          <w:color w:val="0E101A"/>
        </w:rPr>
      </w:pPr>
      <w:r w:rsidRPr="00AE5E2D">
        <w:rPr>
          <w:rFonts w:cstheme="minorHAnsi"/>
          <w:color w:val="0E101A"/>
        </w:rPr>
        <w:t>Sign up or log in to the HCM Excellence Awards</w:t>
      </w:r>
      <w:r>
        <w:rPr>
          <w:rFonts w:cstheme="minorHAnsi"/>
          <w:color w:val="0E101A"/>
        </w:rPr>
        <w:t xml:space="preserve"> </w:t>
      </w:r>
      <w:r w:rsidRPr="00AE5E2D">
        <w:rPr>
          <w:rFonts w:cstheme="minorHAnsi"/>
          <w:color w:val="0E101A"/>
        </w:rPr>
        <w:t>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75D83F07" w14:textId="77777777" w:rsidR="00E752DD" w:rsidRDefault="00E752DD" w:rsidP="006826CF">
      <w:pPr>
        <w:spacing w:before="0" w:after="0" w:line="240" w:lineRule="auto"/>
        <w:jc w:val="left"/>
        <w:rPr>
          <w:rFonts w:cstheme="minorHAnsi"/>
          <w:b/>
          <w:bCs/>
          <w:color w:val="000000" w:themeColor="text1"/>
        </w:rPr>
      </w:pPr>
    </w:p>
    <w:p w14:paraId="655A37FA" w14:textId="41C01528"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005E65B9">
        <w:rPr>
          <w:rFonts w:cstheme="minorHAnsi"/>
          <w:b/>
          <w:bCs/>
          <w:color w:val="000000" w:themeColor="text1"/>
        </w:rPr>
        <w:t xml:space="preserve"> </w:t>
      </w:r>
      <w:r w:rsidRPr="006826CF">
        <w:rPr>
          <w:rFonts w:cstheme="minorHAnsi"/>
          <w:b/>
          <w:bCs/>
          <w:color w:val="000000" w:themeColor="text1"/>
        </w:rPr>
        <w:t>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2425"/>
        <w:gridCol w:w="6205"/>
      </w:tblGrid>
      <w:tr w:rsidR="00FF4340" w14:paraId="3A39C262" w14:textId="77777777" w:rsidTr="00F46B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F46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shd w:val="clear" w:color="auto" w:fill="17365F"/>
            <w:vAlign w:val="center"/>
          </w:tcPr>
          <w:p w14:paraId="54E2EDB6" w14:textId="44A61A0A" w:rsidR="00FF4340" w:rsidRPr="00861C15" w:rsidRDefault="00B015A5"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w:t>
            </w:r>
            <w:r>
              <w:rPr>
                <w:b/>
                <w:color w:val="FFFFFF" w:themeColor="background1"/>
                <w:sz w:val="22"/>
                <w:szCs w:val="22"/>
              </w:rPr>
              <w:t>it to the Needs</w:t>
            </w:r>
          </w:p>
        </w:tc>
        <w:tc>
          <w:tcPr>
            <w:tcW w:w="6205" w:type="dxa"/>
            <w:shd w:val="clear" w:color="auto" w:fill="DBE5F1" w:themeFill="accent1" w:themeFillTint="33"/>
            <w:vAlign w:val="center"/>
          </w:tcPr>
          <w:p w14:paraId="20C63D3B" w14:textId="5D97BF39" w:rsidR="00FF4340" w:rsidRPr="00F46B7C" w:rsidRDefault="00B015A5"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F46B7C">
              <w:rPr>
                <w:b w:val="0"/>
                <w:bCs/>
                <w:sz w:val="22"/>
                <w:szCs w:val="22"/>
              </w:rPr>
              <w:t xml:space="preserve">This </w:t>
            </w:r>
            <w:r w:rsidR="00261D32" w:rsidRPr="00F46B7C">
              <w:rPr>
                <w:b w:val="0"/>
                <w:bCs/>
                <w:sz w:val="22"/>
                <w:szCs w:val="22"/>
              </w:rPr>
              <w:t>u</w:t>
            </w:r>
            <w:r w:rsidR="00261D32" w:rsidRPr="00F46B7C">
              <w:rPr>
                <w:b w:val="0"/>
                <w:sz w:val="22"/>
                <w:szCs w:val="22"/>
              </w:rPr>
              <w:t xml:space="preserve">se of AI for Talent Management aligned to the Talent and Business objectives. </w:t>
            </w:r>
          </w:p>
        </w:tc>
      </w:tr>
      <w:tr w:rsidR="00FF4340" w14:paraId="2E09157E" w14:textId="77777777" w:rsidTr="00F46B7C">
        <w:tc>
          <w:tcPr>
            <w:cnfStyle w:val="001000000000" w:firstRow="0" w:lastRow="0" w:firstColumn="1" w:lastColumn="0" w:oddVBand="0" w:evenVBand="0" w:oddHBand="0" w:evenHBand="0" w:firstRowFirstColumn="0" w:firstRowLastColumn="0" w:lastRowFirstColumn="0" w:lastRowLastColumn="0"/>
            <w:tcW w:w="2425" w:type="dxa"/>
            <w:shd w:val="clear" w:color="auto" w:fill="17365F"/>
            <w:vAlign w:val="center"/>
          </w:tcPr>
          <w:p w14:paraId="3EFCBA01" w14:textId="7FD4FE33" w:rsidR="00FF4340" w:rsidRPr="00861C15" w:rsidRDefault="00F46B7C"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Selection and Implementation</w:t>
            </w:r>
          </w:p>
        </w:tc>
        <w:tc>
          <w:tcPr>
            <w:tcW w:w="6205" w:type="dxa"/>
            <w:shd w:val="clear" w:color="auto" w:fill="DBE5F1" w:themeFill="accent1" w:themeFillTint="33"/>
            <w:vAlign w:val="center"/>
          </w:tcPr>
          <w:p w14:paraId="196396AB" w14:textId="42E78ACF" w:rsidR="00261D32" w:rsidRPr="00F46B7C" w:rsidRDefault="00261D32" w:rsidP="00261D3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0E101A"/>
                <w:sz w:val="22"/>
                <w:szCs w:val="22"/>
              </w:rPr>
            </w:pPr>
            <w:r w:rsidRPr="00F46B7C">
              <w:rPr>
                <w:color w:val="0E101A"/>
                <w:sz w:val="22"/>
                <w:szCs w:val="22"/>
              </w:rPr>
              <w:t>Ethical use of AI that safeguards employees' interests and transparency.</w:t>
            </w:r>
          </w:p>
          <w:p w14:paraId="44E5FA94" w14:textId="77777777" w:rsidR="00261D32" w:rsidRPr="00F46B7C" w:rsidRDefault="00261D32" w:rsidP="00261D3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0E101A"/>
                <w:sz w:val="22"/>
                <w:szCs w:val="22"/>
              </w:rPr>
            </w:pPr>
            <w:r w:rsidRPr="00F46B7C">
              <w:rPr>
                <w:color w:val="0E101A"/>
                <w:sz w:val="22"/>
                <w:szCs w:val="22"/>
              </w:rPr>
              <w:t>Scalable AI solution that can expand across the enterprise.</w:t>
            </w:r>
          </w:p>
          <w:p w14:paraId="00789C19" w14:textId="3C4AEAD0" w:rsidR="00FF4340" w:rsidRPr="00BB15B7" w:rsidRDefault="00261D32" w:rsidP="00F46B7C">
            <w:pPr>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0E101A"/>
                <w:sz w:val="22"/>
                <w:szCs w:val="22"/>
              </w:rPr>
            </w:pPr>
            <w:r w:rsidRPr="00F46B7C">
              <w:rPr>
                <w:color w:val="0E101A"/>
                <w:sz w:val="22"/>
                <w:szCs w:val="22"/>
              </w:rPr>
              <w:t>Personalized employee experiences enabled by AI recommendations and insights.</w:t>
            </w:r>
          </w:p>
        </w:tc>
      </w:tr>
      <w:tr w:rsidR="00FF4340" w14:paraId="32BEE002" w14:textId="77777777" w:rsidTr="00F46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shd w:val="clear" w:color="auto" w:fill="17365F"/>
            <w:vAlign w:val="center"/>
          </w:tcPr>
          <w:p w14:paraId="2D8A5546" w14:textId="709D0E44" w:rsidR="00FF4340" w:rsidRPr="00861C15" w:rsidRDefault="00F46B7C"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 xml:space="preserve">Optimization </w:t>
            </w:r>
          </w:p>
        </w:tc>
        <w:tc>
          <w:tcPr>
            <w:tcW w:w="6205" w:type="dxa"/>
            <w:shd w:val="clear" w:color="auto" w:fill="DBE5F1" w:themeFill="accent1" w:themeFillTint="33"/>
            <w:vAlign w:val="center"/>
          </w:tcPr>
          <w:p w14:paraId="2EF61CE2" w14:textId="39CB9C38" w:rsidR="00FF4340" w:rsidRPr="00F46B7C" w:rsidRDefault="00F46B7C" w:rsidP="00F46B7C">
            <w:pPr>
              <w:cnfStyle w:val="000000100000" w:firstRow="0" w:lastRow="0" w:firstColumn="0" w:lastColumn="0" w:oddVBand="0" w:evenVBand="0" w:oddHBand="1" w:evenHBand="0" w:firstRowFirstColumn="0" w:firstRowLastColumn="0" w:lastRowFirstColumn="0" w:lastRowLastColumn="0"/>
              <w:rPr>
                <w:color w:val="0E101A"/>
                <w:sz w:val="22"/>
                <w:szCs w:val="22"/>
              </w:rPr>
            </w:pPr>
            <w:r w:rsidRPr="00F46B7C">
              <w:rPr>
                <w:color w:val="0E101A"/>
                <w:sz w:val="22"/>
                <w:szCs w:val="22"/>
              </w:rPr>
              <w:t>Optimized talent mobility and succession planning through AI capabilities matching.</w:t>
            </w:r>
          </w:p>
        </w:tc>
      </w:tr>
      <w:tr w:rsidR="00FF4340" w14:paraId="347884B3" w14:textId="77777777" w:rsidTr="00F46B7C">
        <w:tc>
          <w:tcPr>
            <w:cnfStyle w:val="001000000000" w:firstRow="0" w:lastRow="0" w:firstColumn="1" w:lastColumn="0" w:oddVBand="0" w:evenVBand="0" w:oddHBand="0" w:evenHBand="0" w:firstRowFirstColumn="0" w:firstRowLastColumn="0" w:lastRowFirstColumn="0" w:lastRowLastColumn="0"/>
            <w:tcW w:w="2425"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6205" w:type="dxa"/>
            <w:shd w:val="clear" w:color="auto" w:fill="DBE5F1" w:themeFill="accent1" w:themeFillTint="33"/>
            <w:vAlign w:val="center"/>
          </w:tcPr>
          <w:p w14:paraId="445CBAD6" w14:textId="3BE0B615" w:rsidR="00FF4340" w:rsidRPr="00F46B7C" w:rsidRDefault="00F46B7C" w:rsidP="00F46B7C">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F46B7C">
              <w:rPr>
                <w:b w:val="0"/>
                <w:bCs/>
                <w:sz w:val="22"/>
                <w:szCs w:val="22"/>
              </w:rPr>
              <w:t>Data-driven talent decisions powered by predictive analytics and AI models through</w:t>
            </w:r>
            <w:r>
              <w:rPr>
                <w:b w:val="0"/>
                <w:bCs/>
                <w:sz w:val="22"/>
                <w:szCs w:val="22"/>
              </w:rPr>
              <w:t>. I</w:t>
            </w:r>
            <w:r w:rsidRPr="00F46B7C">
              <w:rPr>
                <w:b w:val="0"/>
                <w:bCs/>
                <w:sz w:val="22"/>
                <w:szCs w:val="22"/>
              </w:rPr>
              <w:t xml:space="preserve">nnovative application of AI technology to elevate talent management </w:t>
            </w:r>
            <w:r w:rsidRPr="00F46B7C">
              <w:rPr>
                <w:b w:val="0"/>
                <w:bCs/>
                <w:sz w:val="22"/>
                <w:szCs w:val="22"/>
              </w:rPr>
              <w:t>programs. Measurable</w:t>
            </w:r>
            <w:r w:rsidRPr="00F46B7C">
              <w:rPr>
                <w:b w:val="0"/>
                <w:bCs/>
                <w:sz w:val="22"/>
                <w:szCs w:val="22"/>
              </w:rPr>
              <w:t xml:space="preserve"> improvements in key talent metrics like retention, engagement, capability building</w:t>
            </w:r>
            <w:r>
              <w:rPr>
                <w:b w:val="0"/>
                <w:bCs/>
                <w:sz w:val="22"/>
                <w:szCs w:val="22"/>
              </w:rPr>
              <w:t xml:space="preserve">. </w:t>
            </w:r>
            <w:r w:rsidRPr="00F46B7C">
              <w:rPr>
                <w:b w:val="0"/>
                <w:bCs/>
                <w:sz w:val="22"/>
                <w:szCs w:val="22"/>
              </w:rPr>
              <w:t>Quantifiable business impacts include more significant leadership bench strength and improved quality of hire.</w:t>
            </w:r>
            <w:r>
              <w:rPr>
                <w:b w:val="0"/>
                <w:bCs/>
                <w:sz w:val="22"/>
                <w:szCs w:val="22"/>
              </w:rPr>
              <w:t xml:space="preserve"> </w:t>
            </w:r>
            <w:r w:rsidRPr="00F46B7C">
              <w:rPr>
                <w:b w:val="0"/>
                <w:bCs/>
                <w:sz w:val="22"/>
                <w:szCs w:val="22"/>
              </w:rPr>
              <w:t>ROI realized from investment in the AI solution for talent management.</w:t>
            </w:r>
          </w:p>
        </w:tc>
      </w:tr>
      <w:tr w:rsidR="00FF4340" w14:paraId="7C1ADEE4" w14:textId="77777777" w:rsidTr="00F46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lastRenderedPageBreak/>
              <w:t>Overall</w:t>
            </w:r>
          </w:p>
        </w:tc>
        <w:tc>
          <w:tcPr>
            <w:tcW w:w="6205" w:type="dxa"/>
            <w:shd w:val="clear" w:color="auto" w:fill="DBE5F1" w:themeFill="accent1" w:themeFillTint="33"/>
            <w:vAlign w:val="center"/>
          </w:tcPr>
          <w:p w14:paraId="5A9E0B0D" w14:textId="756DFFC7" w:rsidR="00FF4340" w:rsidRPr="00F46B7C" w:rsidRDefault="00B015A5"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F46B7C">
              <w:rPr>
                <w:b w:val="0"/>
                <w:bCs/>
                <w:sz w:val="22"/>
                <w:szCs w:val="22"/>
              </w:rPr>
              <w:t xml:space="preserve">Overall, the </w:t>
            </w:r>
            <w:r w:rsidR="00F46B7C" w:rsidRPr="00F46B7C">
              <w:rPr>
                <w:b w:val="0"/>
                <w:bCs/>
                <w:sz w:val="22"/>
                <w:szCs w:val="22"/>
              </w:rPr>
              <w:t>use of AI for Talent Management</w:t>
            </w:r>
            <w:r w:rsidRPr="00F46B7C">
              <w:rPr>
                <w:b w:val="0"/>
                <w:bCs/>
                <w:sz w:val="22"/>
                <w:szCs w:val="22"/>
              </w:rPr>
              <w:t xml:space="preserve"> had a positive impact for the 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3DA8CCEA" w14:textId="7E403943" w:rsidR="00861C15" w:rsidRPr="00606A1D" w:rsidRDefault="00861C15" w:rsidP="0062458E">
      <w:pPr>
        <w:spacing w:before="0" w:after="0" w:line="240" w:lineRule="auto"/>
        <w:jc w:val="left"/>
        <w:rPr>
          <w:b/>
          <w:i/>
          <w:color w:val="FF0000"/>
          <w:sz w:val="32"/>
          <w:szCs w:val="32"/>
        </w:rPr>
      </w:pPr>
      <w:r>
        <w:rPr>
          <w:rStyle w:val="SUBFORMCATEGORYBOLDBLUETEXT11PT"/>
          <w:rFonts w:eastAsiaTheme="minorEastAsia"/>
          <w:color w:val="17365F"/>
          <w:sz w:val="32"/>
          <w:szCs w:val="32"/>
          <w:u w:val="single"/>
        </w:rPr>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61F10439"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606A1D"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710083C1"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05B3B7A1"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219E39F2"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7FAB09CB"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2729BC32"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451DE511"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6C670E3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lastRenderedPageBreak/>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212A445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(Key customers 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45AEE12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124C521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67500617"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0A08C521"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65283B9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61C1D286"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60C5966F"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1E1700A2"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12C11704"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5795B622"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33041BBB"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bl>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t>Budget and Timeframe</w:t>
      </w:r>
    </w:p>
    <w:p w14:paraId="183DE257" w14:textId="18CFBC93"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606A1D" w:rsidRPr="00830B35">
        <w:t>information;</w:t>
      </w:r>
      <w:r w:rsidR="009A1C4B" w:rsidRPr="00830B35">
        <w:t xml:space="preserve"> </w:t>
      </w:r>
      <w:r w:rsidRPr="00830B35">
        <w:t>however</w:t>
      </w:r>
      <w:r w:rsidR="00606A1D">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3BE7108E"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1859A09D"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052FB98E"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54DF3CB1"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0AAD4AAA"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B015A5" w:rsidRPr="00606A1D">
        <w:rPr>
          <w:rStyle w:val="SUBFORMSectionHeader13ptAfterText"/>
          <w:color w:val="000000" w:themeColor="text1"/>
          <w:sz w:val="28"/>
          <w:szCs w:val="28"/>
        </w:rPr>
        <w:t>Fit to the Needs</w:t>
      </w:r>
    </w:p>
    <w:p w14:paraId="22E13005" w14:textId="05EB311E" w:rsidR="00B015A5" w:rsidRPr="00EF209F" w:rsidRDefault="00B015A5" w:rsidP="00B015A5">
      <w:pPr>
        <w:pStyle w:val="SUBFORMInstructionsText12ptItalic"/>
      </w:pPr>
      <w:r w:rsidRPr="00EF209F">
        <w:t xml:space="preserve">Use this area to describe the business conditions and business needs that led </w:t>
      </w:r>
      <w:r>
        <w:t>the</w:t>
      </w:r>
      <w:r w:rsidRPr="00EF209F">
        <w:t xml:space="preserve"> organization to </w:t>
      </w:r>
      <w:r w:rsidR="001A4D06">
        <w:t>use, design or implement AI for Talent Management.</w:t>
      </w:r>
    </w:p>
    <w:p w14:paraId="2887572A" w14:textId="3A25FD85" w:rsidR="00606A1D" w:rsidRDefault="0062458E" w:rsidP="00B015A5">
      <w:pPr>
        <w:pStyle w:val="SUBFORMInstructionsText12ptItalic"/>
      </w:pPr>
      <w:r w:rsidRPr="0062458E">
        <w:t>Details:</w:t>
      </w:r>
    </w:p>
    <w:p w14:paraId="1A631A08" w14:textId="4094911B" w:rsidR="00B015A5" w:rsidRPr="00F63FA4" w:rsidRDefault="00606A1D" w:rsidP="00B015A5">
      <w:pPr>
        <w:pStyle w:val="SUBFORMInstructionsText12ptItalic"/>
      </w:pPr>
      <w:r>
        <w:t>Provide a</w:t>
      </w:r>
      <w:r w:rsidR="00B015A5" w:rsidRPr="00A8662C">
        <w:t xml:space="preserve"> description of </w:t>
      </w:r>
      <w:r w:rsidR="00B015A5">
        <w:t xml:space="preserve">the </w:t>
      </w:r>
      <w:r w:rsidR="001A4D06">
        <w:t>AI solution for Talent Management</w:t>
      </w:r>
      <w:r w:rsidR="00B015A5" w:rsidRPr="00A8662C">
        <w:t>.</w:t>
      </w:r>
      <w:r w:rsidR="00B015A5">
        <w:t xml:space="preserve"> </w:t>
      </w:r>
      <w:r w:rsidR="00B015A5" w:rsidRPr="00A8662C">
        <w:t>What goals did you establish and were they achieved?</w:t>
      </w:r>
      <w:r w:rsidR="00B015A5">
        <w:t xml:space="preserve"> Did this program tie into organizational objectives?</w:t>
      </w:r>
      <w:r w:rsidR="00B015A5" w:rsidRPr="00A8662C">
        <w:t xml:space="preserve">  </w:t>
      </w:r>
    </w:p>
    <w:p w14:paraId="07D06391" w14:textId="77777777" w:rsidR="00B015A5" w:rsidRDefault="00B015A5" w:rsidP="00B015A5">
      <w:pPr>
        <w:pStyle w:val="SUBFORMInstructionsText12ptItalic"/>
      </w:pPr>
      <w:r w:rsidRPr="0062458E">
        <w:t>Details:</w:t>
      </w:r>
    </w:p>
    <w:p w14:paraId="01223ECC" w14:textId="77777777" w:rsidR="00B015A5" w:rsidRPr="0062458E" w:rsidRDefault="00B015A5" w:rsidP="00742D29">
      <w:pPr>
        <w:pStyle w:val="SUBFORMInstructionsText12ptItalic"/>
      </w:pPr>
    </w:p>
    <w:p w14:paraId="68F61F48" w14:textId="7F127148" w:rsidR="008A290B" w:rsidRPr="00EB5065" w:rsidRDefault="00315358" w:rsidP="00861C15">
      <w:pPr>
        <w:pStyle w:val="SUBFORMBlueSectionHeader"/>
        <w:rPr>
          <w:color w:val="auto"/>
          <w:szCs w:val="24"/>
        </w:rP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2: </w:t>
      </w:r>
      <w:r w:rsidR="001A4D06">
        <w:rPr>
          <w:rStyle w:val="SUBFORMSectionHeader13ptAfterText"/>
          <w:color w:val="000000" w:themeColor="text1"/>
          <w:sz w:val="28"/>
          <w:szCs w:val="28"/>
        </w:rPr>
        <w:t>Selection and Implementation</w:t>
      </w:r>
    </w:p>
    <w:p w14:paraId="4768D3A3" w14:textId="4C40B2C6" w:rsidR="001A4D06" w:rsidRPr="00BB15B7" w:rsidRDefault="00B015A5" w:rsidP="001A4D06">
      <w:pPr>
        <w:spacing w:before="0" w:after="0" w:line="240" w:lineRule="auto"/>
        <w:jc w:val="left"/>
      </w:pPr>
      <w:r w:rsidRPr="00BB15B7">
        <w:lastRenderedPageBreak/>
        <w:t xml:space="preserve">Use this area to discuss the </w:t>
      </w:r>
      <w:r w:rsidR="001A4D06" w:rsidRPr="00BB15B7">
        <w:t xml:space="preserve">how you selected, </w:t>
      </w:r>
      <w:r w:rsidR="00BB15B7" w:rsidRPr="00BB15B7">
        <w:t>designed,</w:t>
      </w:r>
      <w:r w:rsidR="001A4D06" w:rsidRPr="00BB15B7">
        <w:t xml:space="preserve"> and implemented the solution with the following considerations:</w:t>
      </w:r>
    </w:p>
    <w:p w14:paraId="2C9CF66E" w14:textId="0D7E755B" w:rsidR="001A4D06" w:rsidRPr="00BB15B7" w:rsidRDefault="001A4D06" w:rsidP="001A4D06">
      <w:pPr>
        <w:pStyle w:val="ListParagraph"/>
        <w:numPr>
          <w:ilvl w:val="0"/>
          <w:numId w:val="46"/>
        </w:numPr>
        <w:spacing w:before="0" w:after="0" w:line="240" w:lineRule="auto"/>
        <w:jc w:val="left"/>
        <w:rPr>
          <w:color w:val="0E101A"/>
          <w:szCs w:val="24"/>
        </w:rPr>
      </w:pPr>
      <w:r w:rsidRPr="00BB15B7">
        <w:rPr>
          <w:color w:val="0E101A"/>
          <w:szCs w:val="24"/>
        </w:rPr>
        <w:t>Ethical use of AI that safeguards employees' interests and transparency.</w:t>
      </w:r>
    </w:p>
    <w:p w14:paraId="2F6DA8F4" w14:textId="77777777" w:rsidR="001A4D06" w:rsidRPr="00BB15B7" w:rsidRDefault="001A4D06" w:rsidP="00BB15B7">
      <w:pPr>
        <w:pStyle w:val="ListParagraph"/>
        <w:numPr>
          <w:ilvl w:val="0"/>
          <w:numId w:val="46"/>
        </w:numPr>
        <w:spacing w:before="0" w:after="0" w:line="240" w:lineRule="auto"/>
        <w:jc w:val="left"/>
        <w:rPr>
          <w:color w:val="0E101A"/>
          <w:szCs w:val="24"/>
        </w:rPr>
      </w:pPr>
      <w:r w:rsidRPr="00BB15B7">
        <w:rPr>
          <w:color w:val="0E101A"/>
          <w:szCs w:val="24"/>
        </w:rPr>
        <w:t>Scalable AI solution that can expand across the enterprise.</w:t>
      </w:r>
    </w:p>
    <w:p w14:paraId="0BC077CD" w14:textId="50AEF9EB" w:rsidR="00B015A5" w:rsidRPr="00BB15B7" w:rsidRDefault="001A4D06" w:rsidP="00BB15B7">
      <w:pPr>
        <w:pStyle w:val="ListParagraph"/>
        <w:numPr>
          <w:ilvl w:val="0"/>
          <w:numId w:val="46"/>
        </w:numPr>
        <w:spacing w:before="0" w:after="0" w:line="240" w:lineRule="auto"/>
        <w:jc w:val="left"/>
        <w:rPr>
          <w:color w:val="0E101A"/>
          <w:szCs w:val="24"/>
        </w:rPr>
      </w:pPr>
      <w:r w:rsidRPr="00BB15B7">
        <w:rPr>
          <w:color w:val="0E101A"/>
          <w:szCs w:val="24"/>
        </w:rPr>
        <w:t>Personalized employee experiences enabled by AI recommendations and insights.</w:t>
      </w:r>
    </w:p>
    <w:p w14:paraId="776DF190" w14:textId="1BC8966A" w:rsidR="00822050" w:rsidRPr="00BB15B7" w:rsidRDefault="0062458E" w:rsidP="00742D29">
      <w:pPr>
        <w:pStyle w:val="SUBFORMDETAILS-TEXT12PT"/>
        <w:rPr>
          <w:i/>
        </w:rPr>
      </w:pPr>
      <w:r w:rsidRPr="00BB15B7">
        <w:rPr>
          <w:i/>
        </w:rPr>
        <w:t>Details:</w:t>
      </w:r>
    </w:p>
    <w:p w14:paraId="793F2DC1" w14:textId="77777777" w:rsidR="00315358" w:rsidRPr="0062458E" w:rsidRDefault="00315358" w:rsidP="00742D29">
      <w:pPr>
        <w:pStyle w:val="SUBFORMDETAILS-TEXT12PT"/>
        <w:rPr>
          <w:i/>
        </w:rPr>
      </w:pPr>
    </w:p>
    <w:p w14:paraId="59BD61A4" w14:textId="65F76A7D"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BB15B7">
        <w:rPr>
          <w:rStyle w:val="SUBFORMSectionHeader13ptAfterText"/>
          <w:color w:val="000000" w:themeColor="text1"/>
          <w:sz w:val="28"/>
          <w:szCs w:val="28"/>
        </w:rPr>
        <w:t>Optimization</w:t>
      </w:r>
    </w:p>
    <w:p w14:paraId="6DF318EC" w14:textId="32153ADF" w:rsidR="00B015A5" w:rsidRPr="00BB15B7" w:rsidRDefault="00B015A5" w:rsidP="00B015A5">
      <w:pPr>
        <w:pStyle w:val="SUBFORMInstructionsText12ptItalic"/>
        <w:rPr>
          <w:color w:val="808080" w:themeColor="background1" w:themeShade="80"/>
        </w:rPr>
      </w:pPr>
      <w:r w:rsidRPr="00BB15B7">
        <w:t xml:space="preserve">Use this area to discuss how </w:t>
      </w:r>
      <w:r w:rsidR="00BB15B7" w:rsidRPr="00BB15B7">
        <w:t>you optimized</w:t>
      </w:r>
      <w:r w:rsidR="00BB15B7" w:rsidRPr="00BB15B7">
        <w:rPr>
          <w:color w:val="0E101A"/>
        </w:rPr>
        <w:t xml:space="preserve"> talent mobility and succession planning through AI capabilities matching.</w:t>
      </w:r>
      <w:r w:rsidR="00BB15B7" w:rsidRPr="00BB15B7">
        <w:rPr>
          <w:color w:val="0E101A"/>
        </w:rPr>
        <w:t xml:space="preserve"> </w:t>
      </w:r>
      <w:r w:rsidRPr="00BB15B7">
        <w:t xml:space="preserve">Describe any challenges and defined strategies and processes to </w:t>
      </w:r>
      <w:r w:rsidR="00BB15B7">
        <w:t xml:space="preserve">leverage these tools. </w:t>
      </w:r>
    </w:p>
    <w:p w14:paraId="794278B8" w14:textId="1D7F77A2" w:rsidR="008A290B" w:rsidRPr="00BB15B7" w:rsidRDefault="0062458E" w:rsidP="00742D29">
      <w:pPr>
        <w:pStyle w:val="SUBFORMDETAILS-TEXT12PT"/>
        <w:rPr>
          <w:i/>
        </w:rPr>
        <w:sectPr w:rsidR="008A290B" w:rsidRPr="00BB15B7" w:rsidSect="00EB5065">
          <w:type w:val="continuous"/>
          <w:pgSz w:w="12240" w:h="15840"/>
          <w:pgMar w:top="1656" w:right="1800" w:bottom="1080" w:left="1800" w:header="0" w:footer="0" w:gutter="0"/>
          <w:cols w:space="720"/>
          <w:docGrid w:linePitch="326"/>
        </w:sectPr>
      </w:pPr>
      <w:r w:rsidRPr="00BB15B7">
        <w:rPr>
          <w:i/>
        </w:rPr>
        <w:t>Details:</w:t>
      </w:r>
    </w:p>
    <w:p w14:paraId="608E883E" w14:textId="77777777" w:rsidR="00B015A5" w:rsidRDefault="00B015A5" w:rsidP="00861C15">
      <w:pPr>
        <w:pStyle w:val="SUBFORMBlueSectionHeader"/>
      </w:pPr>
    </w:p>
    <w:p w14:paraId="061E280E" w14:textId="39BDFFD2"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606A1D">
        <w:rPr>
          <w:rStyle w:val="SUBFORMSectionHeader13ptAfterText"/>
          <w:color w:val="000000" w:themeColor="text1"/>
          <w:sz w:val="28"/>
          <w:szCs w:val="28"/>
        </w:rPr>
        <w:t>Measurable Benefits</w:t>
      </w:r>
    </w:p>
    <w:p w14:paraId="3E7E0335" w14:textId="77777777" w:rsidR="00B015A5" w:rsidRPr="00B3370E" w:rsidRDefault="00B015A5" w:rsidP="00B015A5">
      <w:pPr>
        <w:pStyle w:val="SUBFORMInstructionsText12ptItalic"/>
      </w:pPr>
      <w:r w:rsidRPr="00B3370E">
        <w:t>Use this area to discuss the measurable benefits as seen by your organization.</w:t>
      </w:r>
      <w:r>
        <w:t xml:space="preserve"> </w:t>
      </w:r>
      <w:r w:rsidRPr="00B3370E">
        <w:t xml:space="preserve">How do you measure ROI/impact and what were the results? How did you prioritize and identify what was important? </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6BE457DB"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606A1D">
        <w:rPr>
          <w:rStyle w:val="SUBFORMSectionHeader13ptAfterText"/>
          <w:color w:val="000000" w:themeColor="text1"/>
          <w:sz w:val="28"/>
          <w:szCs w:val="28"/>
        </w:rPr>
        <w:t>Overall</w:t>
      </w:r>
    </w:p>
    <w:p w14:paraId="0E1F7493" w14:textId="77777777" w:rsidR="00B015A5" w:rsidRPr="002517B8" w:rsidRDefault="00B015A5" w:rsidP="00B015A5">
      <w:pPr>
        <w:pStyle w:val="SUBFORMInstructionsText12ptItalic"/>
      </w:pPr>
      <w:r w:rsidRPr="00B3370E">
        <w:t>Use this section to provide a summary of key findings.</w:t>
      </w:r>
      <w:r>
        <w:t xml:space="preserve"> </w:t>
      </w:r>
      <w:r w:rsidRPr="00B3370E">
        <w:t>What lessons did you learn?</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36BF6" w14:textId="77777777" w:rsidR="002B1671" w:rsidRDefault="002B1671" w:rsidP="00264B99">
      <w:r>
        <w:separator/>
      </w:r>
    </w:p>
  </w:endnote>
  <w:endnote w:type="continuationSeparator" w:id="0">
    <w:p w14:paraId="1CAACBCB" w14:textId="77777777" w:rsidR="002B1671" w:rsidRDefault="002B1671"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1151825E"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61096F">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8781C" w14:textId="77777777" w:rsidR="002B1671" w:rsidRDefault="002B1671" w:rsidP="00264B99">
      <w:r>
        <w:separator/>
      </w:r>
    </w:p>
  </w:footnote>
  <w:footnote w:type="continuationSeparator" w:id="0">
    <w:p w14:paraId="2C47F531" w14:textId="77777777" w:rsidR="002B1671" w:rsidRDefault="002B1671"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1CA8AF7F" w:rsidR="00C6596B" w:rsidRDefault="0061096F" w:rsidP="006826CF">
    <w:pPr>
      <w:pStyle w:val="Header"/>
      <w:ind w:left="-1800"/>
    </w:pPr>
    <w:r>
      <w:rPr>
        <w:noProof/>
      </w:rPr>
      <w:drawing>
        <wp:inline distT="0" distB="0" distL="0" distR="0" wp14:anchorId="7E857A78" wp14:editId="57271469">
          <wp:extent cx="7823200" cy="1150602"/>
          <wp:effectExtent l="0" t="0" r="0" b="5715"/>
          <wp:docPr id="2"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19048" cy="117940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51" type="#_x0000_t75" alt="http://www.brandon-hall.com/components/com_virtuemart/shop_image/category/Case_Study_4da3feae93382.png" style="width:24pt;height:24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08662F"/>
    <w:multiLevelType w:val="hybridMultilevel"/>
    <w:tmpl w:val="BE08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072933"/>
    <w:multiLevelType w:val="multilevel"/>
    <w:tmpl w:val="67720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7D2332"/>
    <w:multiLevelType w:val="multilevel"/>
    <w:tmpl w:val="F6083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7"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CD126C"/>
    <w:multiLevelType w:val="multilevel"/>
    <w:tmpl w:val="F210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7"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8"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0"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2478AA"/>
    <w:multiLevelType w:val="hybridMultilevel"/>
    <w:tmpl w:val="D1EE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44"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707417361">
    <w:abstractNumId w:val="29"/>
  </w:num>
  <w:num w:numId="2" w16cid:durableId="939067605">
    <w:abstractNumId w:val="23"/>
  </w:num>
  <w:num w:numId="3" w16cid:durableId="167401951">
    <w:abstractNumId w:val="16"/>
  </w:num>
  <w:num w:numId="4" w16cid:durableId="447235426">
    <w:abstractNumId w:val="31"/>
  </w:num>
  <w:num w:numId="5" w16cid:durableId="2030138419">
    <w:abstractNumId w:val="38"/>
  </w:num>
  <w:num w:numId="6" w16cid:durableId="284579376">
    <w:abstractNumId w:val="43"/>
  </w:num>
  <w:num w:numId="7" w16cid:durableId="1656835844">
    <w:abstractNumId w:val="30"/>
  </w:num>
  <w:num w:numId="8" w16cid:durableId="484007677">
    <w:abstractNumId w:val="34"/>
  </w:num>
  <w:num w:numId="9" w16cid:durableId="25253491">
    <w:abstractNumId w:val="15"/>
  </w:num>
  <w:num w:numId="10" w16cid:durableId="430243874">
    <w:abstractNumId w:val="14"/>
  </w:num>
  <w:num w:numId="11" w16cid:durableId="1974093068">
    <w:abstractNumId w:val="35"/>
  </w:num>
  <w:num w:numId="12" w16cid:durableId="1432748050">
    <w:abstractNumId w:val="42"/>
  </w:num>
  <w:num w:numId="13" w16cid:durableId="1319072694">
    <w:abstractNumId w:val="12"/>
  </w:num>
  <w:num w:numId="14" w16cid:durableId="1273976179">
    <w:abstractNumId w:val="32"/>
  </w:num>
  <w:num w:numId="15" w16cid:durableId="413865542">
    <w:abstractNumId w:val="25"/>
  </w:num>
  <w:num w:numId="16" w16cid:durableId="1755008912">
    <w:abstractNumId w:val="27"/>
  </w:num>
  <w:num w:numId="17" w16cid:durableId="1268584649">
    <w:abstractNumId w:val="21"/>
  </w:num>
  <w:num w:numId="18" w16cid:durableId="2086754120">
    <w:abstractNumId w:val="36"/>
  </w:num>
  <w:num w:numId="19" w16cid:durableId="971786157">
    <w:abstractNumId w:val="28"/>
  </w:num>
  <w:num w:numId="20" w16cid:durableId="1486698443">
    <w:abstractNumId w:val="26"/>
  </w:num>
  <w:num w:numId="21" w16cid:durableId="1975479686">
    <w:abstractNumId w:val="24"/>
  </w:num>
  <w:num w:numId="22" w16cid:durableId="1228372272">
    <w:abstractNumId w:val="19"/>
  </w:num>
  <w:num w:numId="23" w16cid:durableId="879320931">
    <w:abstractNumId w:val="37"/>
  </w:num>
  <w:num w:numId="24" w16cid:durableId="153573862">
    <w:abstractNumId w:val="45"/>
  </w:num>
  <w:num w:numId="25" w16cid:durableId="355930836">
    <w:abstractNumId w:val="22"/>
  </w:num>
  <w:num w:numId="26" w16cid:durableId="371228158">
    <w:abstractNumId w:val="17"/>
  </w:num>
  <w:num w:numId="27" w16cid:durableId="1007177706">
    <w:abstractNumId w:val="0"/>
  </w:num>
  <w:num w:numId="28" w16cid:durableId="266085261">
    <w:abstractNumId w:val="1"/>
  </w:num>
  <w:num w:numId="29" w16cid:durableId="632061453">
    <w:abstractNumId w:val="2"/>
  </w:num>
  <w:num w:numId="30" w16cid:durableId="187525992">
    <w:abstractNumId w:val="3"/>
  </w:num>
  <w:num w:numId="31" w16cid:durableId="1718503426">
    <w:abstractNumId w:val="4"/>
  </w:num>
  <w:num w:numId="32" w16cid:durableId="1774132568">
    <w:abstractNumId w:val="9"/>
  </w:num>
  <w:num w:numId="33" w16cid:durableId="1959680438">
    <w:abstractNumId w:val="5"/>
  </w:num>
  <w:num w:numId="34" w16cid:durableId="592326547">
    <w:abstractNumId w:val="6"/>
  </w:num>
  <w:num w:numId="35" w16cid:durableId="1166748665">
    <w:abstractNumId w:val="7"/>
  </w:num>
  <w:num w:numId="36" w16cid:durableId="469981978">
    <w:abstractNumId w:val="8"/>
  </w:num>
  <w:num w:numId="37" w16cid:durableId="829105470">
    <w:abstractNumId w:val="10"/>
  </w:num>
  <w:num w:numId="38" w16cid:durableId="520976228">
    <w:abstractNumId w:val="39"/>
  </w:num>
  <w:num w:numId="39" w16cid:durableId="1201358260">
    <w:abstractNumId w:val="20"/>
  </w:num>
  <w:num w:numId="40" w16cid:durableId="115683558">
    <w:abstractNumId w:val="40"/>
  </w:num>
  <w:num w:numId="41" w16cid:durableId="240482323">
    <w:abstractNumId w:val="41"/>
  </w:num>
  <w:num w:numId="42" w16cid:durableId="1337657830">
    <w:abstractNumId w:val="44"/>
  </w:num>
  <w:num w:numId="43" w16cid:durableId="995108303">
    <w:abstractNumId w:val="33"/>
  </w:num>
  <w:num w:numId="44" w16cid:durableId="131869678">
    <w:abstractNumId w:val="13"/>
  </w:num>
  <w:num w:numId="45" w16cid:durableId="77793523">
    <w:abstractNumId w:val="18"/>
  </w:num>
  <w:num w:numId="46" w16cid:durableId="19306990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665F"/>
    <w:rsid w:val="00137031"/>
    <w:rsid w:val="001469A9"/>
    <w:rsid w:val="0014785C"/>
    <w:rsid w:val="00151340"/>
    <w:rsid w:val="00151602"/>
    <w:rsid w:val="00151CF4"/>
    <w:rsid w:val="00151FFF"/>
    <w:rsid w:val="00153F12"/>
    <w:rsid w:val="00161899"/>
    <w:rsid w:val="001656D3"/>
    <w:rsid w:val="00167977"/>
    <w:rsid w:val="0017713A"/>
    <w:rsid w:val="001805F5"/>
    <w:rsid w:val="00185F27"/>
    <w:rsid w:val="00193537"/>
    <w:rsid w:val="0019457E"/>
    <w:rsid w:val="001A1C74"/>
    <w:rsid w:val="001A3DAC"/>
    <w:rsid w:val="001A4D06"/>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1D32"/>
    <w:rsid w:val="00264B99"/>
    <w:rsid w:val="00265F12"/>
    <w:rsid w:val="00276480"/>
    <w:rsid w:val="00280E25"/>
    <w:rsid w:val="00293520"/>
    <w:rsid w:val="00295535"/>
    <w:rsid w:val="002A0E36"/>
    <w:rsid w:val="002A2C01"/>
    <w:rsid w:val="002A2EF7"/>
    <w:rsid w:val="002A662E"/>
    <w:rsid w:val="002B1671"/>
    <w:rsid w:val="002B56A3"/>
    <w:rsid w:val="002B5B3C"/>
    <w:rsid w:val="002B7CD5"/>
    <w:rsid w:val="002C3F94"/>
    <w:rsid w:val="002C7FC2"/>
    <w:rsid w:val="002D1BBA"/>
    <w:rsid w:val="002E73D0"/>
    <w:rsid w:val="002F795B"/>
    <w:rsid w:val="00301DFA"/>
    <w:rsid w:val="003030C6"/>
    <w:rsid w:val="00303600"/>
    <w:rsid w:val="003135CF"/>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52AC7"/>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17D3"/>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92B69"/>
    <w:rsid w:val="0059619D"/>
    <w:rsid w:val="00597241"/>
    <w:rsid w:val="005A5BBA"/>
    <w:rsid w:val="005A7FC7"/>
    <w:rsid w:val="005B0659"/>
    <w:rsid w:val="005B3E33"/>
    <w:rsid w:val="005C0EDD"/>
    <w:rsid w:val="005D3490"/>
    <w:rsid w:val="005D40F8"/>
    <w:rsid w:val="005E65B9"/>
    <w:rsid w:val="005F40EB"/>
    <w:rsid w:val="005F6255"/>
    <w:rsid w:val="00605387"/>
    <w:rsid w:val="00606A1D"/>
    <w:rsid w:val="0061096F"/>
    <w:rsid w:val="00612EC5"/>
    <w:rsid w:val="0061664E"/>
    <w:rsid w:val="0062458E"/>
    <w:rsid w:val="00631232"/>
    <w:rsid w:val="006409EE"/>
    <w:rsid w:val="006449A3"/>
    <w:rsid w:val="00645667"/>
    <w:rsid w:val="006474F3"/>
    <w:rsid w:val="00657540"/>
    <w:rsid w:val="0066304C"/>
    <w:rsid w:val="006826CF"/>
    <w:rsid w:val="00682E18"/>
    <w:rsid w:val="006832B7"/>
    <w:rsid w:val="006833D1"/>
    <w:rsid w:val="00683AE6"/>
    <w:rsid w:val="00685F6B"/>
    <w:rsid w:val="006860E4"/>
    <w:rsid w:val="00691588"/>
    <w:rsid w:val="00696A37"/>
    <w:rsid w:val="006A3E43"/>
    <w:rsid w:val="006A6CBA"/>
    <w:rsid w:val="006D055D"/>
    <w:rsid w:val="006D06C4"/>
    <w:rsid w:val="006E6A38"/>
    <w:rsid w:val="006F0A9A"/>
    <w:rsid w:val="00702EE1"/>
    <w:rsid w:val="00710BC4"/>
    <w:rsid w:val="0072033A"/>
    <w:rsid w:val="0072360F"/>
    <w:rsid w:val="007238C6"/>
    <w:rsid w:val="007259A3"/>
    <w:rsid w:val="00730B36"/>
    <w:rsid w:val="00730BDA"/>
    <w:rsid w:val="00730E8E"/>
    <w:rsid w:val="0074198A"/>
    <w:rsid w:val="00741C43"/>
    <w:rsid w:val="00742D29"/>
    <w:rsid w:val="00743FB1"/>
    <w:rsid w:val="00761AEF"/>
    <w:rsid w:val="007636FF"/>
    <w:rsid w:val="00763A32"/>
    <w:rsid w:val="00765A15"/>
    <w:rsid w:val="007A2514"/>
    <w:rsid w:val="007A74CA"/>
    <w:rsid w:val="007B5B29"/>
    <w:rsid w:val="007B75E5"/>
    <w:rsid w:val="007B7C7E"/>
    <w:rsid w:val="007F36A9"/>
    <w:rsid w:val="007F534C"/>
    <w:rsid w:val="007F5FF0"/>
    <w:rsid w:val="00803BA2"/>
    <w:rsid w:val="008068A9"/>
    <w:rsid w:val="008068D4"/>
    <w:rsid w:val="0081120A"/>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6F8"/>
    <w:rsid w:val="00A85B09"/>
    <w:rsid w:val="00A8662C"/>
    <w:rsid w:val="00AA64E2"/>
    <w:rsid w:val="00AA6E06"/>
    <w:rsid w:val="00AB1EC8"/>
    <w:rsid w:val="00AB2F64"/>
    <w:rsid w:val="00AC1CE5"/>
    <w:rsid w:val="00AC6D2C"/>
    <w:rsid w:val="00AC73AF"/>
    <w:rsid w:val="00AD0B16"/>
    <w:rsid w:val="00AD208E"/>
    <w:rsid w:val="00AE10BF"/>
    <w:rsid w:val="00AE7C2E"/>
    <w:rsid w:val="00AF2F76"/>
    <w:rsid w:val="00B015A5"/>
    <w:rsid w:val="00B10C3B"/>
    <w:rsid w:val="00B1194A"/>
    <w:rsid w:val="00B138DB"/>
    <w:rsid w:val="00B17FEF"/>
    <w:rsid w:val="00B21D33"/>
    <w:rsid w:val="00B26D21"/>
    <w:rsid w:val="00B27042"/>
    <w:rsid w:val="00B32759"/>
    <w:rsid w:val="00B3370E"/>
    <w:rsid w:val="00B33FFA"/>
    <w:rsid w:val="00B40CDC"/>
    <w:rsid w:val="00B41AB3"/>
    <w:rsid w:val="00B5332F"/>
    <w:rsid w:val="00B73893"/>
    <w:rsid w:val="00B73B0A"/>
    <w:rsid w:val="00B749B4"/>
    <w:rsid w:val="00B77A2C"/>
    <w:rsid w:val="00B85A49"/>
    <w:rsid w:val="00B902CA"/>
    <w:rsid w:val="00BA5C9E"/>
    <w:rsid w:val="00BB11F5"/>
    <w:rsid w:val="00BB15B7"/>
    <w:rsid w:val="00BB79C6"/>
    <w:rsid w:val="00BE11BD"/>
    <w:rsid w:val="00BE256F"/>
    <w:rsid w:val="00BE6A18"/>
    <w:rsid w:val="00BF2ACE"/>
    <w:rsid w:val="00BF71AD"/>
    <w:rsid w:val="00C002A3"/>
    <w:rsid w:val="00C047C8"/>
    <w:rsid w:val="00C227E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A5371"/>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E00CF2"/>
    <w:rsid w:val="00E03B97"/>
    <w:rsid w:val="00E210DC"/>
    <w:rsid w:val="00E260B1"/>
    <w:rsid w:val="00E323AE"/>
    <w:rsid w:val="00E3584F"/>
    <w:rsid w:val="00E4685C"/>
    <w:rsid w:val="00E46B71"/>
    <w:rsid w:val="00E52D34"/>
    <w:rsid w:val="00E642AE"/>
    <w:rsid w:val="00E66D35"/>
    <w:rsid w:val="00E752DD"/>
    <w:rsid w:val="00E8211C"/>
    <w:rsid w:val="00E86D8D"/>
    <w:rsid w:val="00EA3FB3"/>
    <w:rsid w:val="00EA4E3A"/>
    <w:rsid w:val="00EA5CE5"/>
    <w:rsid w:val="00EB1093"/>
    <w:rsid w:val="00EB5065"/>
    <w:rsid w:val="00EC2E58"/>
    <w:rsid w:val="00EE4528"/>
    <w:rsid w:val="00EE47B9"/>
    <w:rsid w:val="00EF209F"/>
    <w:rsid w:val="00F07E48"/>
    <w:rsid w:val="00F13DB3"/>
    <w:rsid w:val="00F167F8"/>
    <w:rsid w:val="00F34F57"/>
    <w:rsid w:val="00F37F6C"/>
    <w:rsid w:val="00F42B20"/>
    <w:rsid w:val="00F44B7B"/>
    <w:rsid w:val="00F46B7C"/>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6FC1"/>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4E17D3"/>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E752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629">
      <w:bodyDiv w:val="1"/>
      <w:marLeft w:val="0"/>
      <w:marRight w:val="0"/>
      <w:marTop w:val="0"/>
      <w:marBottom w:val="0"/>
      <w:divBdr>
        <w:top w:val="none" w:sz="0" w:space="0" w:color="auto"/>
        <w:left w:val="none" w:sz="0" w:space="0" w:color="auto"/>
        <w:bottom w:val="none" w:sz="0" w:space="0" w:color="auto"/>
        <w:right w:val="none" w:sz="0" w:space="0" w:color="auto"/>
      </w:divBdr>
    </w:div>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0064043">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095785536">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391616663">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555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4</cp:revision>
  <cp:lastPrinted>2021-12-08T22:12:00Z</cp:lastPrinted>
  <dcterms:created xsi:type="dcterms:W3CDTF">2023-11-11T13:18:00Z</dcterms:created>
  <dcterms:modified xsi:type="dcterms:W3CDTF">2023-11-11T15:26:00Z</dcterms:modified>
</cp:coreProperties>
</file>