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F0A8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Pr="00F167F8">
        <w:rPr>
          <w:b w:val="0"/>
          <w:bCs/>
          <w:color w:val="17365F"/>
          <w14:textFill>
            <w14:solidFill>
              <w14:srgbClr w14:val="17365F">
                <w14:lumMod w14:val="85000"/>
                <w14:lumOff w14:val="15000"/>
              </w14:srgbClr>
            </w14:solidFill>
          </w14:textFill>
        </w:rPr>
        <w:t>Human Resources</w:t>
      </w:r>
    </w:p>
    <w:p w14:paraId="6E8F2F85" w14:textId="521A7BD4"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8C57C1" w:rsidRPr="008C57C1">
        <w:rPr>
          <w:b w:val="0"/>
          <w:bCs/>
          <w:color w:val="17365F"/>
          <w14:textFill>
            <w14:solidFill>
              <w14:srgbClr w14:val="17365F">
                <w14:lumMod w14:val="85000"/>
                <w14:lumOff w14:val="15000"/>
              </w14:srgbClr>
            </w14:solidFill>
          </w14:textFill>
        </w:rPr>
        <w:t>Best Strategy for Corporate Citizenship</w:t>
      </w:r>
    </w:p>
    <w:p w14:paraId="17D06C82" w14:textId="77777777" w:rsidR="006826CF" w:rsidRDefault="006826CF" w:rsidP="007636FF">
      <w:pPr>
        <w:spacing w:before="0" w:after="0" w:line="240" w:lineRule="auto"/>
        <w:jc w:val="left"/>
        <w:rPr>
          <w:color w:val="000000" w:themeColor="text1"/>
        </w:rPr>
      </w:pPr>
    </w:p>
    <w:p w14:paraId="2511B763" w14:textId="136C088F" w:rsidR="008C57C1" w:rsidRDefault="008C57C1" w:rsidP="007636FF">
      <w:pPr>
        <w:spacing w:before="0" w:after="0" w:line="240" w:lineRule="auto"/>
        <w:jc w:val="left"/>
        <w:rPr>
          <w:color w:val="000000" w:themeColor="text1"/>
        </w:rPr>
      </w:pPr>
      <w:r w:rsidRPr="008C57C1">
        <w:rPr>
          <w:color w:val="000000" w:themeColor="text1"/>
        </w:rPr>
        <w:t>Increasingly, organizations recognize the opportunity, and social responsibility, to go beyond employee training and create pathways to meaningful employment for their workforce and/or their community. They offer enrichment programs that educate, train, and equip people with skills to help lift them to economic security. These organizations are on the forefront of social change and merit recognition for positively impacting our world.</w:t>
      </w:r>
    </w:p>
    <w:p w14:paraId="32910DEC" w14:textId="77777777" w:rsidR="008C57C1" w:rsidRDefault="008C57C1" w:rsidP="007636FF">
      <w:pPr>
        <w:spacing w:before="0" w:after="0" w:line="240" w:lineRule="auto"/>
        <w:jc w:val="left"/>
        <w:rPr>
          <w:color w:val="000000" w:themeColor="text1"/>
        </w:rPr>
      </w:pPr>
    </w:p>
    <w:p w14:paraId="37D29192" w14:textId="77777777" w:rsidR="008C57C1" w:rsidRPr="008C57C1" w:rsidRDefault="007F36A9" w:rsidP="008C57C1">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8C57C1" w:rsidRPr="008C57C1">
        <w:rPr>
          <w:rStyle w:val="SUBFORMCATEGORYBOLDBLUETEXT11PT"/>
          <w:rFonts w:eastAsiaTheme="minorEastAsia"/>
          <w:color w:val="17365F"/>
          <w:sz w:val="24"/>
          <w:szCs w:val="24"/>
        </w:rPr>
        <w:t xml:space="preserve">Best Strategy for Corporate Citizenship </w:t>
      </w:r>
      <w:r w:rsidR="008C57C1" w:rsidRPr="008C57C1">
        <w:rPr>
          <w:rStyle w:val="SUBFORMCATEGORYBOLDBLUETEXT11PT"/>
          <w:rFonts w:eastAsiaTheme="minorEastAsia"/>
          <w:b w:val="0"/>
          <w:color w:val="000000" w:themeColor="text1"/>
          <w:sz w:val="24"/>
          <w:szCs w:val="24"/>
        </w:rPr>
        <w:t>in the Human Resources program is for written descriptions of a corporate citizenship strategy that offers unique opportunities and experiences to those that are lacking resources and abilities to do so on their own.  Brandon Hall Group is interested in examples of great ideas of excellence and innovation that is making our field and the world better.</w:t>
      </w:r>
    </w:p>
    <w:p w14:paraId="242751A1" w14:textId="77777777" w:rsidR="008C57C1" w:rsidRPr="008C57C1" w:rsidRDefault="008C57C1" w:rsidP="008C57C1">
      <w:p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 xml:space="preserve">Here are some examples of programs: </w:t>
      </w:r>
    </w:p>
    <w:p w14:paraId="137351D3" w14:textId="77777777" w:rsidR="008C57C1" w:rsidRPr="008C57C1" w:rsidRDefault="008C57C1" w:rsidP="008C57C1">
      <w:p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 xml:space="preserve"> </w:t>
      </w:r>
    </w:p>
    <w:p w14:paraId="4A16D84E" w14:textId="4FCFFFF1" w:rsidR="008C57C1" w:rsidRPr="008C57C1" w:rsidRDefault="008C57C1" w:rsidP="008C57C1">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College credit for completion of L&amp;D courses</w:t>
      </w:r>
    </w:p>
    <w:p w14:paraId="6974FB34" w14:textId="799AAF4B" w:rsidR="008C57C1" w:rsidRPr="008C57C1" w:rsidRDefault="008C57C1" w:rsidP="008C57C1">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GED assistance &amp; other support</w:t>
      </w:r>
    </w:p>
    <w:p w14:paraId="47D5F60C" w14:textId="3E43BBEB" w:rsidR="008C57C1" w:rsidRPr="008C57C1" w:rsidRDefault="008C57C1" w:rsidP="008C57C1">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 xml:space="preserve">Creating opportunities for young workers </w:t>
      </w:r>
    </w:p>
    <w:p w14:paraId="764D035F" w14:textId="21BBB82E" w:rsidR="008C57C1" w:rsidRPr="008C57C1" w:rsidRDefault="008C57C1" w:rsidP="008C57C1">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 xml:space="preserve">Scholarships for military veterans </w:t>
      </w:r>
    </w:p>
    <w:p w14:paraId="03874BA0" w14:textId="39958EAF" w:rsidR="008C57C1" w:rsidRPr="008C57C1" w:rsidRDefault="008C57C1" w:rsidP="008C57C1">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Pay employees to learn new skills (math and computer, etc.) and volunteer in the community</w:t>
      </w:r>
    </w:p>
    <w:p w14:paraId="786CF331" w14:textId="398F9E79" w:rsidR="008C57C1" w:rsidRPr="008C57C1" w:rsidRDefault="008C57C1" w:rsidP="008C57C1">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 xml:space="preserve">Training and recruiting in underprivileged high schools </w:t>
      </w:r>
    </w:p>
    <w:p w14:paraId="06BA963E" w14:textId="55BF6C0F" w:rsidR="008C57C1" w:rsidRPr="008C57C1" w:rsidRDefault="008C57C1" w:rsidP="008C57C1">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 xml:space="preserve">Developing jobs for the elderly </w:t>
      </w:r>
    </w:p>
    <w:p w14:paraId="3F226A51" w14:textId="77777777" w:rsidR="008C57C1" w:rsidRPr="008C57C1" w:rsidRDefault="008C57C1" w:rsidP="008C57C1">
      <w:p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 xml:space="preserve"> </w:t>
      </w:r>
    </w:p>
    <w:p w14:paraId="26557C32" w14:textId="77777777" w:rsidR="008C57C1" w:rsidRPr="008C57C1" w:rsidRDefault="008C57C1" w:rsidP="008C57C1">
      <w:p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 xml:space="preserve">Your entry can reflect similar approaches to the above examples, but don’t feel constricted to the list.  </w:t>
      </w:r>
    </w:p>
    <w:p w14:paraId="388A4AAE" w14:textId="77777777" w:rsidR="008C57C1" w:rsidRPr="008C57C1" w:rsidRDefault="008C57C1" w:rsidP="008C57C1">
      <w:pPr>
        <w:spacing w:before="0" w:after="0" w:line="240" w:lineRule="auto"/>
        <w:jc w:val="left"/>
        <w:rPr>
          <w:rStyle w:val="SUBFORMCATEGORYBOLDBLUETEXT11PT"/>
          <w:rFonts w:eastAsiaTheme="minorEastAsia"/>
          <w:b w:val="0"/>
          <w:color w:val="000000" w:themeColor="text1"/>
          <w:sz w:val="24"/>
          <w:szCs w:val="24"/>
        </w:rPr>
      </w:pPr>
    </w:p>
    <w:p w14:paraId="10EE7AF2" w14:textId="2F4CAB6B" w:rsidR="008C57C1" w:rsidRDefault="008C57C1" w:rsidP="007636FF">
      <w:pPr>
        <w:spacing w:before="0" w:after="0" w:line="240" w:lineRule="auto"/>
        <w:jc w:val="left"/>
        <w:rPr>
          <w:rStyle w:val="SUBFORMCATEGORYBOLDBLUETEXT11PT"/>
          <w:rFonts w:eastAsiaTheme="minorEastAsia"/>
          <w:b w:val="0"/>
          <w:color w:val="000000" w:themeColor="text1"/>
          <w:sz w:val="24"/>
          <w:szCs w:val="24"/>
        </w:rPr>
      </w:pPr>
      <w:r w:rsidRPr="008C57C1">
        <w:rPr>
          <w:rStyle w:val="SUBFORMCATEGORYBOLDBLUETEXT11PT"/>
          <w:rFonts w:eastAsiaTheme="minorEastAsia"/>
          <w:b w:val="0"/>
          <w:color w:val="000000" w:themeColor="text1"/>
          <w:sz w:val="24"/>
          <w:szCs w:val="24"/>
        </w:rPr>
        <w:t>Training, learning, talent, HR, marketing</w:t>
      </w:r>
      <w:r w:rsidR="00AF49B0">
        <w:rPr>
          <w:rStyle w:val="SUBFORMCATEGORYBOLDBLUETEXT11PT"/>
          <w:rFonts w:eastAsiaTheme="minorEastAsia"/>
          <w:b w:val="0"/>
          <w:color w:val="000000" w:themeColor="text1"/>
          <w:sz w:val="24"/>
          <w:szCs w:val="24"/>
        </w:rPr>
        <w:t>,</w:t>
      </w:r>
      <w:r w:rsidRPr="008C57C1">
        <w:rPr>
          <w:rStyle w:val="SUBFORMCATEGORYBOLDBLUETEXT11PT"/>
          <w:rFonts w:eastAsiaTheme="minorEastAsia"/>
          <w:b w:val="0"/>
          <w:color w:val="000000" w:themeColor="text1"/>
          <w:sz w:val="24"/>
          <w:szCs w:val="24"/>
        </w:rPr>
        <w:t xml:space="preserve"> or other related departments can either enter alone or together with a helping organization (such as a vendor aka solution provider, or consultant). Helping organizations cannot enter alone and must enter with their client organization.</w:t>
      </w:r>
    </w:p>
    <w:p w14:paraId="5233FBB8" w14:textId="2B58FF17" w:rsidR="00AF49B0" w:rsidRDefault="00AF49B0" w:rsidP="007636FF">
      <w:pPr>
        <w:spacing w:before="0" w:after="0" w:line="240" w:lineRule="auto"/>
        <w:jc w:val="left"/>
        <w:rPr>
          <w:rStyle w:val="SUBFORMCATEGORYBOLDBLUETEXT11PT"/>
          <w:rFonts w:eastAsiaTheme="minorEastAsia"/>
          <w:b w:val="0"/>
          <w:color w:val="000000" w:themeColor="text1"/>
          <w:sz w:val="24"/>
          <w:szCs w:val="24"/>
        </w:rPr>
      </w:pPr>
    </w:p>
    <w:p w14:paraId="103ED952" w14:textId="5623C899" w:rsidR="00AF49B0" w:rsidRDefault="00AF49B0" w:rsidP="007636FF">
      <w:pPr>
        <w:spacing w:before="0" w:after="0" w:line="240" w:lineRule="auto"/>
        <w:jc w:val="left"/>
        <w:rPr>
          <w:rStyle w:val="SUBFORMCATEGORYBOLDBLUETEXT11PT"/>
          <w:rFonts w:eastAsiaTheme="minorEastAsia"/>
          <w:b w:val="0"/>
          <w:color w:val="000000" w:themeColor="text1"/>
          <w:sz w:val="24"/>
          <w:szCs w:val="24"/>
        </w:rPr>
      </w:pPr>
    </w:p>
    <w:p w14:paraId="35D37D0F" w14:textId="0D717C5F" w:rsidR="00AF49B0" w:rsidRDefault="00AF49B0" w:rsidP="007636FF">
      <w:pPr>
        <w:spacing w:before="0" w:after="0" w:line="240" w:lineRule="auto"/>
        <w:jc w:val="left"/>
        <w:rPr>
          <w:rStyle w:val="SUBFORMCATEGORYBOLDBLUETEXT11PT"/>
          <w:rFonts w:eastAsiaTheme="minorEastAsia"/>
          <w:b w:val="0"/>
          <w:color w:val="000000" w:themeColor="text1"/>
          <w:sz w:val="24"/>
          <w:szCs w:val="24"/>
        </w:rPr>
      </w:pPr>
    </w:p>
    <w:p w14:paraId="55BD0CC5" w14:textId="77777777" w:rsidR="00AF49B0" w:rsidRPr="00AF49B0" w:rsidRDefault="00AF49B0" w:rsidP="007636FF">
      <w:pPr>
        <w:spacing w:before="0" w:after="0" w:line="240" w:lineRule="auto"/>
        <w:jc w:val="left"/>
        <w:rPr>
          <w:rStyle w:val="SUBFORMCATEGORYBOLDBLUETEXT11PT"/>
          <w:rFonts w:eastAsiaTheme="minorEastAsia"/>
          <w:b w:val="0"/>
          <w:color w:val="000000" w:themeColor="text1"/>
          <w:sz w:val="24"/>
          <w:szCs w:val="24"/>
        </w:rPr>
      </w:pPr>
    </w:p>
    <w:p w14:paraId="0D26C842" w14:textId="77777777" w:rsidR="00AF49B0" w:rsidRPr="00AE5E2D" w:rsidRDefault="00AF49B0" w:rsidP="00AF49B0">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lastRenderedPageBreak/>
        <w:t>Instructions:</w:t>
      </w:r>
    </w:p>
    <w:p w14:paraId="23DD4C6B"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BC96070"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77859209"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A404C18"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6FB4130D"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A4BCDDC"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9255FBD"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29D6C84D"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FCF0884"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48681ED"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7333000"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1C52DBD"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4789F47"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28324C3" w14:textId="77777777" w:rsidR="00AF49B0" w:rsidRPr="00AE5E2D"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4C2608A2" w14:textId="77777777" w:rsidR="00AF49B0" w:rsidRDefault="00AF49B0" w:rsidP="00AF49B0">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xml:space="preserve">. Upload your completed entry form, complete the online application, and provide all </w:t>
      </w:r>
      <w:r w:rsidRPr="00AE5E2D">
        <w:rPr>
          <w:rFonts w:cstheme="minorHAnsi"/>
          <w:color w:val="0E101A"/>
        </w:rPr>
        <w:lastRenderedPageBreak/>
        <w:t>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4CD012ED" w14:textId="27EF4C04" w:rsidR="007636FF" w:rsidRPr="008C57C1" w:rsidRDefault="006826CF" w:rsidP="00FF4340">
      <w:pPr>
        <w:spacing w:before="0" w:after="0" w:line="240" w:lineRule="auto"/>
        <w:jc w:val="left"/>
        <w:rPr>
          <w:rFonts w:cstheme="minorHAnsi"/>
          <w:bCs/>
          <w:color w:val="000000" w:themeColor="text1"/>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6A7BED6" w:rsidR="00FF4340" w:rsidRPr="00861C15" w:rsidRDefault="008C57C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Culture</w:t>
            </w:r>
          </w:p>
        </w:tc>
        <w:tc>
          <w:tcPr>
            <w:tcW w:w="5778" w:type="dxa"/>
            <w:shd w:val="clear" w:color="auto" w:fill="DBE5F1" w:themeFill="accent1" w:themeFillTint="33"/>
            <w:vAlign w:val="center"/>
          </w:tcPr>
          <w:p w14:paraId="20C63D3B" w14:textId="1761725C" w:rsidR="00FF4340" w:rsidRPr="00861C15" w:rsidRDefault="008C57C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C57C1">
              <w:rPr>
                <w:b w:val="0"/>
                <w:bCs/>
                <w:sz w:val="22"/>
                <w:szCs w:val="22"/>
              </w:rPr>
              <w:t>The culture of the organization was supportive and offered an environment that supported social responsibility and citizenship.</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47587C6" w:rsidR="00FF4340" w:rsidRPr="00861C15" w:rsidRDefault="008C57C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Overview</w:t>
            </w:r>
          </w:p>
        </w:tc>
        <w:tc>
          <w:tcPr>
            <w:tcW w:w="5778" w:type="dxa"/>
            <w:shd w:val="clear" w:color="auto" w:fill="DBE5F1" w:themeFill="accent1" w:themeFillTint="33"/>
            <w:vAlign w:val="center"/>
          </w:tcPr>
          <w:p w14:paraId="00789C19" w14:textId="1A6C2761" w:rsidR="00FF4340" w:rsidRPr="00861C15" w:rsidRDefault="008C57C1"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C57C1">
              <w:rPr>
                <w:b w:val="0"/>
                <w:bCs/>
                <w:sz w:val="22"/>
                <w:szCs w:val="22"/>
              </w:rPr>
              <w:t xml:space="preserve">The organization developed new and innovative opportunities to deliver training on new skills and capabilities to their workforce or community </w:t>
            </w:r>
            <w:proofErr w:type="gramStart"/>
            <w:r w:rsidRPr="008C57C1">
              <w:rPr>
                <w:b w:val="0"/>
                <w:bCs/>
                <w:sz w:val="22"/>
                <w:szCs w:val="22"/>
              </w:rPr>
              <w:t>in order to</w:t>
            </w:r>
            <w:proofErr w:type="gramEnd"/>
            <w:r w:rsidRPr="008C57C1">
              <w:rPr>
                <w:b w:val="0"/>
                <w:bCs/>
                <w:sz w:val="22"/>
                <w:szCs w:val="22"/>
              </w:rPr>
              <w:t xml:space="preserve"> create pathways to meaningful employment and/or economic security.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0D05AD4" w:rsidR="00FF4340" w:rsidRPr="00861C15" w:rsidRDefault="008C57C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70F054C9" w:rsidR="00FF4340" w:rsidRPr="00861C15" w:rsidRDefault="008C57C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C57C1">
              <w:rPr>
                <w:b w:val="0"/>
                <w:bCs/>
                <w:sz w:val="22"/>
                <w:szCs w:val="22"/>
              </w:rPr>
              <w:t>The initiative was delivered in a manner that positively influenced the organizational goals and learning results of your audience.</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8755850" w:rsidR="00FF4340" w:rsidRPr="00861C15" w:rsidRDefault="008C57C1"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C57C1">
              <w:rPr>
                <w:b w:val="0"/>
                <w:bCs/>
                <w:sz w:val="22"/>
                <w:szCs w:val="22"/>
              </w:rPr>
              <w:t>The initiative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40904600" w:rsidR="00FF4340" w:rsidRPr="00861C15" w:rsidRDefault="008C57C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C57C1">
              <w:rPr>
                <w:b w:val="0"/>
                <w:bCs/>
                <w:sz w:val="22"/>
                <w:szCs w:val="22"/>
              </w:rPr>
              <w:t>Overall, this initiative demonstrates a positive impact on the community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509E568D" w14:textId="77777777" w:rsidR="00AF49B0" w:rsidRDefault="00AF49B0" w:rsidP="0062458E">
      <w:pPr>
        <w:spacing w:before="0" w:after="0" w:line="240" w:lineRule="auto"/>
        <w:jc w:val="left"/>
        <w:rPr>
          <w:rStyle w:val="SUBFORMCATEGORYBOLDBLUETEXT11PT"/>
          <w:rFonts w:eastAsiaTheme="minorEastAsia"/>
          <w:color w:val="17365F"/>
          <w:sz w:val="32"/>
          <w:szCs w:val="32"/>
          <w:u w:val="single"/>
        </w:rPr>
      </w:pPr>
    </w:p>
    <w:p w14:paraId="5DC0C940" w14:textId="77777777" w:rsidR="00AF49B0" w:rsidRDefault="00AF49B0" w:rsidP="0062458E">
      <w:pPr>
        <w:spacing w:before="0" w:after="0" w:line="240" w:lineRule="auto"/>
        <w:jc w:val="left"/>
        <w:rPr>
          <w:rStyle w:val="SUBFORMCATEGORYBOLDBLUETEXT11PT"/>
          <w:rFonts w:eastAsiaTheme="minorEastAsia"/>
          <w:color w:val="17365F"/>
          <w:sz w:val="32"/>
          <w:szCs w:val="32"/>
          <w:u w:val="single"/>
        </w:rPr>
      </w:pPr>
    </w:p>
    <w:p w14:paraId="307DADFC" w14:textId="77777777" w:rsidR="00AF49B0" w:rsidRDefault="00AF49B0" w:rsidP="0062458E">
      <w:pPr>
        <w:spacing w:before="0" w:after="0" w:line="240" w:lineRule="auto"/>
        <w:jc w:val="left"/>
        <w:rPr>
          <w:rStyle w:val="SUBFORMCATEGORYBOLDBLUETEXT11PT"/>
          <w:rFonts w:eastAsiaTheme="minorEastAsia"/>
          <w:color w:val="17365F"/>
          <w:sz w:val="32"/>
          <w:szCs w:val="32"/>
          <w:u w:val="single"/>
        </w:rPr>
      </w:pPr>
    </w:p>
    <w:p w14:paraId="6A64117A" w14:textId="77777777" w:rsidR="00AF49B0" w:rsidRDefault="00AF49B0" w:rsidP="0062458E">
      <w:pPr>
        <w:spacing w:before="0" w:after="0" w:line="240" w:lineRule="auto"/>
        <w:jc w:val="left"/>
        <w:rPr>
          <w:rStyle w:val="SUBFORMCATEGORYBOLDBLUETEXT11PT"/>
          <w:rFonts w:eastAsiaTheme="minorEastAsia"/>
          <w:color w:val="17365F"/>
          <w:sz w:val="32"/>
          <w:szCs w:val="32"/>
          <w:u w:val="single"/>
        </w:rPr>
      </w:pPr>
    </w:p>
    <w:p w14:paraId="2EDFAECC" w14:textId="77777777" w:rsidR="00AF49B0" w:rsidRDefault="00AF49B0" w:rsidP="0062458E">
      <w:pPr>
        <w:spacing w:before="0" w:after="0" w:line="240" w:lineRule="auto"/>
        <w:jc w:val="left"/>
        <w:rPr>
          <w:rStyle w:val="SUBFORMCATEGORYBOLDBLUETEXT11PT"/>
          <w:rFonts w:eastAsiaTheme="minorEastAsia"/>
          <w:color w:val="17365F"/>
          <w:sz w:val="32"/>
          <w:szCs w:val="32"/>
          <w:u w:val="single"/>
        </w:rPr>
      </w:pPr>
    </w:p>
    <w:p w14:paraId="2D81A960" w14:textId="77777777" w:rsidR="00AF49B0" w:rsidRDefault="00AF49B0" w:rsidP="0062458E">
      <w:pPr>
        <w:spacing w:before="0" w:after="0" w:line="240" w:lineRule="auto"/>
        <w:jc w:val="left"/>
        <w:rPr>
          <w:rStyle w:val="SUBFORMCATEGORYBOLDBLUETEXT11PT"/>
          <w:rFonts w:eastAsiaTheme="minorEastAsia"/>
          <w:color w:val="17365F"/>
          <w:sz w:val="32"/>
          <w:szCs w:val="32"/>
          <w:u w:val="single"/>
        </w:rPr>
      </w:pPr>
    </w:p>
    <w:p w14:paraId="3DA8CCEA" w14:textId="5641986E" w:rsidR="00861C15" w:rsidRPr="00AF49B0"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BDD45E8"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AF49B0"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868739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67C25D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605AA1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00F93FF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16E7FD2F"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64B59AC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DFD2E3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 xml:space="preserve">Global Scale (Regions that you </w:t>
            </w:r>
            <w:r w:rsidRPr="00C45706">
              <w:lastRenderedPageBreak/>
              <w:t>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3436E45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AF49B0"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7F90F0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43EDF4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04F6118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371160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571C5E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B31F26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0920E8E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44D315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D38CA5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5D472DF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lastRenderedPageBreak/>
              <w:t>Website</w:t>
            </w:r>
          </w:p>
        </w:tc>
        <w:tc>
          <w:tcPr>
            <w:tcW w:w="6374" w:type="dxa"/>
            <w:shd w:val="clear" w:color="auto" w:fill="DBE5F1" w:themeFill="accent1" w:themeFillTint="33"/>
          </w:tcPr>
          <w:p w14:paraId="292D2CFA" w14:textId="1EF8237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bl>
    <w:p w14:paraId="479DE249" w14:textId="77777777" w:rsidR="008C57C1" w:rsidRDefault="008C57C1" w:rsidP="00861C15">
      <w:pPr>
        <w:pStyle w:val="SUBFORMBlueSectionHeader"/>
      </w:pPr>
    </w:p>
    <w:p w14:paraId="2674FE5C" w14:textId="79DA528D" w:rsidR="00830B35" w:rsidRPr="00830B35" w:rsidRDefault="00830B35" w:rsidP="00861C15">
      <w:pPr>
        <w:pStyle w:val="SUBFORMBlueSectionHeader"/>
      </w:pPr>
      <w:r>
        <w:t>Budget and Timeframe</w:t>
      </w:r>
    </w:p>
    <w:p w14:paraId="183DE257" w14:textId="0A14A2FC"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AF49B0" w:rsidRPr="00830B35">
        <w:t>information;</w:t>
      </w:r>
      <w:r w:rsidR="009A1C4B" w:rsidRPr="00830B35">
        <w:t xml:space="preserve"> </w:t>
      </w:r>
      <w:r w:rsidRPr="00830B35">
        <w:t>however</w:t>
      </w:r>
      <w:r w:rsidR="00AF49B0">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00E801A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633B7D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E93425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BBC570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F49B0"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7C9FF8BD" w14:textId="77777777" w:rsidR="00AF49B0" w:rsidRDefault="00AF49B0" w:rsidP="00861C15">
      <w:pPr>
        <w:spacing w:before="0" w:after="0" w:line="240" w:lineRule="auto"/>
        <w:jc w:val="left"/>
        <w:rPr>
          <w:rStyle w:val="SUBFORMCATEGORYBOLDBLUETEXT11PT"/>
          <w:rFonts w:eastAsiaTheme="minorEastAsia"/>
          <w:color w:val="17365F"/>
          <w:sz w:val="32"/>
          <w:szCs w:val="32"/>
          <w:u w:val="single"/>
        </w:rPr>
      </w:pPr>
    </w:p>
    <w:p w14:paraId="38BF5AE6" w14:textId="2016586F" w:rsidR="00AF49B0" w:rsidRPr="00AF49B0" w:rsidRDefault="00861C15" w:rsidP="00AF49B0">
      <w:pPr>
        <w:spacing w:before="0" w:after="0" w:line="240" w:lineRule="auto"/>
        <w:jc w:val="left"/>
        <w:rPr>
          <w:rStyle w:val="SUBFORMSectionHeader13ptAfterText"/>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DB7A199"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8C57C1" w:rsidRPr="00AF49B0">
        <w:rPr>
          <w:rStyle w:val="SUBFORMSectionHeader13ptAfterText"/>
          <w:color w:val="000000" w:themeColor="text1"/>
          <w:sz w:val="28"/>
          <w:szCs w:val="28"/>
        </w:rPr>
        <w:t>Culture</w:t>
      </w:r>
    </w:p>
    <w:p w14:paraId="5B489B16" w14:textId="77777777" w:rsidR="008C57C1" w:rsidRPr="0062458E" w:rsidRDefault="008C57C1" w:rsidP="008C57C1">
      <w:pPr>
        <w:pStyle w:val="SUBFORMInstructionsText12ptItalic"/>
      </w:pPr>
      <w:r w:rsidRPr="0062458E">
        <w:t xml:space="preserve">Use this area to describe the drivers that led your organization to focus on social citizenship. </w:t>
      </w:r>
    </w:p>
    <w:p w14:paraId="0B72761C" w14:textId="77777777" w:rsidR="008C57C1" w:rsidRPr="0062458E" w:rsidRDefault="008C57C1" w:rsidP="008C57C1">
      <w:pPr>
        <w:pStyle w:val="SUBFORMInstructionsText12ptItalic"/>
      </w:pPr>
      <w:r w:rsidRPr="0062458E">
        <w:t>Discuss the culture and en</w:t>
      </w:r>
      <w:r>
        <w:t>vironment of your organization.</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288FBC2A"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8C57C1" w:rsidRPr="00AF49B0">
        <w:rPr>
          <w:rStyle w:val="SUBFORMSectionHeader13ptAfterText"/>
          <w:color w:val="000000" w:themeColor="text1"/>
          <w:sz w:val="28"/>
          <w:szCs w:val="28"/>
        </w:rPr>
        <w:t>Overview</w:t>
      </w:r>
    </w:p>
    <w:p w14:paraId="3305CA68" w14:textId="68CE18A6" w:rsidR="008C57C1" w:rsidRPr="0062458E" w:rsidRDefault="008C57C1" w:rsidP="008C57C1">
      <w:pPr>
        <w:pStyle w:val="SUBFORMDETAILS-TEXT12PT"/>
        <w:rPr>
          <w:i/>
        </w:rPr>
      </w:pPr>
      <w:r w:rsidRPr="0062458E">
        <w:rPr>
          <w:i/>
        </w:rPr>
        <w:t>Provide a</w:t>
      </w:r>
      <w:r w:rsidR="00AF49B0">
        <w:rPr>
          <w:i/>
        </w:rPr>
        <w:t xml:space="preserve"> detailed </w:t>
      </w:r>
      <w:r w:rsidRPr="0062458E">
        <w:rPr>
          <w:i/>
        </w:rPr>
        <w:t xml:space="preserve">description of the initiative and its impact on your organization and the community around you.   Describe examples of innovations that evolved from this initiative. </w:t>
      </w:r>
    </w:p>
    <w:p w14:paraId="793F2DC1" w14:textId="1F06234A" w:rsidR="00315358" w:rsidRPr="0062458E" w:rsidRDefault="0062458E" w:rsidP="00742D29">
      <w:pPr>
        <w:pStyle w:val="SUBFORMDETAILS-TEXT12PT"/>
        <w:rPr>
          <w:i/>
        </w:rPr>
      </w:pPr>
      <w:r w:rsidRPr="0062458E">
        <w:rPr>
          <w:i/>
        </w:rPr>
        <w:t>Details:</w:t>
      </w:r>
    </w:p>
    <w:p w14:paraId="59BD61A4" w14:textId="6B7B80A5"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8C57C1" w:rsidRPr="00AF49B0">
        <w:rPr>
          <w:rStyle w:val="SUBFORMSectionHeader13ptAfterText"/>
          <w:color w:val="000000" w:themeColor="text1"/>
          <w:sz w:val="28"/>
          <w:szCs w:val="28"/>
        </w:rPr>
        <w:t>Delivery</w:t>
      </w:r>
    </w:p>
    <w:p w14:paraId="000F424C" w14:textId="77777777" w:rsidR="008C57C1" w:rsidRPr="0062458E" w:rsidRDefault="008C57C1" w:rsidP="008C57C1">
      <w:pPr>
        <w:pStyle w:val="SUBFORMDETAILS-TEXT12PT"/>
        <w:rPr>
          <w:i/>
        </w:rPr>
      </w:pPr>
      <w:r w:rsidRPr="0062458E">
        <w:rPr>
          <w:i/>
        </w:rPr>
        <w:t>Use this area to discuss how your initiative was successfully deployed to your audience.</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0E79B516" w14:textId="77777777" w:rsidR="008C57C1" w:rsidRDefault="008C57C1" w:rsidP="00861C15">
      <w:pPr>
        <w:pStyle w:val="SUBFORMBlueSectionHeader"/>
      </w:pPr>
    </w:p>
    <w:p w14:paraId="061E280E" w14:textId="20A7088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AF49B0">
        <w:rPr>
          <w:rStyle w:val="SUBFORMSectionHeader13ptAfterText"/>
          <w:color w:val="000000" w:themeColor="text1"/>
          <w:sz w:val="28"/>
          <w:szCs w:val="28"/>
        </w:rPr>
        <w:t>Measurable Benefits</w:t>
      </w:r>
    </w:p>
    <w:p w14:paraId="36BF1119" w14:textId="77777777" w:rsidR="008C57C1" w:rsidRPr="0062458E" w:rsidRDefault="008C57C1" w:rsidP="008C57C1">
      <w:pPr>
        <w:pStyle w:val="SUBFORMDETAILS-TEXT12PT"/>
        <w:rPr>
          <w:i/>
        </w:rPr>
      </w:pPr>
      <w:r w:rsidRPr="0062458E">
        <w:rPr>
          <w:i/>
        </w:rPr>
        <w:t xml:space="preserve">Use this area to discuss the measurable benefits as seen by your organization and the community that you have impacted. </w:t>
      </w:r>
    </w:p>
    <w:p w14:paraId="5AFFAB9F" w14:textId="77777777" w:rsidR="008C57C1" w:rsidRPr="0062458E" w:rsidRDefault="008C57C1" w:rsidP="008C57C1">
      <w:pPr>
        <w:pStyle w:val="SUBFORMDETAILS-TEXT12PT"/>
        <w:rPr>
          <w:i/>
        </w:rPr>
      </w:pPr>
      <w:r w:rsidRPr="0062458E">
        <w:rPr>
          <w:i/>
        </w:rPr>
        <w:t xml:space="preserve">How do you measure ROI/impact of the initiative and what were the results? How did you prioritize and identify what was important?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8052857"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5:</w:t>
      </w:r>
      <w:r w:rsidR="00861C15" w:rsidRPr="00AF49B0">
        <w:rPr>
          <w:rStyle w:val="SUBFORMSectionHeader13ptAfterText"/>
          <w:color w:val="000000" w:themeColor="text1"/>
          <w:sz w:val="28"/>
          <w:szCs w:val="28"/>
        </w:rPr>
        <w:t xml:space="preserve"> Overall</w:t>
      </w:r>
    </w:p>
    <w:p w14:paraId="63704DCD" w14:textId="4CB18BA0" w:rsidR="008C57C1" w:rsidRPr="0062458E" w:rsidRDefault="008C57C1" w:rsidP="008C57C1">
      <w:pPr>
        <w:pStyle w:val="SUBFORMInstructionsText12ptItalic"/>
      </w:pPr>
      <w:r w:rsidRPr="0062458E">
        <w:t>Use this section to provide a summary of key findings.</w:t>
      </w:r>
      <w:r>
        <w:t xml:space="preserve"> </w:t>
      </w:r>
      <w:r w:rsidRPr="0062458E">
        <w:t>What lessons did you learn?</w:t>
      </w:r>
      <w:r>
        <w:t xml:space="preserve"> </w:t>
      </w:r>
      <w:r w:rsidRPr="0062458E">
        <w:t>What is next/</w:t>
      </w:r>
      <w:proofErr w:type="gramStart"/>
      <w:r w:rsidRPr="0062458E">
        <w:t>future outlook</w:t>
      </w:r>
      <w:proofErr w:type="gramEnd"/>
      <w:r w:rsidRPr="0062458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0495" w14:textId="77777777" w:rsidR="00874C96" w:rsidRDefault="00874C96" w:rsidP="00264B99">
      <w:r>
        <w:separator/>
      </w:r>
    </w:p>
  </w:endnote>
  <w:endnote w:type="continuationSeparator" w:id="0">
    <w:p w14:paraId="0A9F7399" w14:textId="77777777" w:rsidR="00874C96" w:rsidRDefault="00874C96"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64A2C0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8A38B1">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p w14:paraId="1425AFE4" w14:textId="77777777" w:rsidR="00F933D7" w:rsidRDefault="00F933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4770" w14:textId="77777777" w:rsidR="00874C96" w:rsidRDefault="00874C96" w:rsidP="00264B99">
      <w:r>
        <w:separator/>
      </w:r>
    </w:p>
  </w:footnote>
  <w:footnote w:type="continuationSeparator" w:id="0">
    <w:p w14:paraId="644B319C" w14:textId="77777777" w:rsidR="00874C96" w:rsidRDefault="00874C96"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9E01868" w:rsidR="00C6596B" w:rsidRDefault="008A38B1" w:rsidP="006826CF">
    <w:pPr>
      <w:pStyle w:val="Header"/>
      <w:ind w:left="-1800"/>
    </w:pPr>
    <w:r>
      <w:rPr>
        <w:noProof/>
      </w:rPr>
      <w:drawing>
        <wp:inline distT="0" distB="0" distL="0" distR="0" wp14:anchorId="66A47914" wp14:editId="22B7B7DB">
          <wp:extent cx="7962900" cy="1171203"/>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82479" cy="1203499"/>
                  </a:xfrm>
                  <a:prstGeom prst="rect">
                    <a:avLst/>
                  </a:prstGeom>
                </pic:spPr>
              </pic:pic>
            </a:graphicData>
          </a:graphic>
        </wp:inline>
      </w:drawing>
    </w:r>
  </w:p>
  <w:p w14:paraId="64C08AA3" w14:textId="77777777" w:rsidR="00F933D7" w:rsidRDefault="00F933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16B2D"/>
    <w:multiLevelType w:val="hybridMultilevel"/>
    <w:tmpl w:val="EC96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5"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4"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5"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654332105">
    <w:abstractNumId w:val="27"/>
  </w:num>
  <w:num w:numId="2" w16cid:durableId="620309623">
    <w:abstractNumId w:val="21"/>
  </w:num>
  <w:num w:numId="3" w16cid:durableId="1960331539">
    <w:abstractNumId w:val="14"/>
  </w:num>
  <w:num w:numId="4" w16cid:durableId="457407851">
    <w:abstractNumId w:val="29"/>
  </w:num>
  <w:num w:numId="5" w16cid:durableId="1055589016">
    <w:abstractNumId w:val="35"/>
  </w:num>
  <w:num w:numId="6" w16cid:durableId="890731377">
    <w:abstractNumId w:val="39"/>
  </w:num>
  <w:num w:numId="7" w16cid:durableId="1826434532">
    <w:abstractNumId w:val="28"/>
  </w:num>
  <w:num w:numId="8" w16cid:durableId="76682834">
    <w:abstractNumId w:val="31"/>
  </w:num>
  <w:num w:numId="9" w16cid:durableId="466169791">
    <w:abstractNumId w:val="13"/>
  </w:num>
  <w:num w:numId="10" w16cid:durableId="1643003191">
    <w:abstractNumId w:val="12"/>
  </w:num>
  <w:num w:numId="11" w16cid:durableId="614948545">
    <w:abstractNumId w:val="32"/>
  </w:num>
  <w:num w:numId="12" w16cid:durableId="1558974328">
    <w:abstractNumId w:val="38"/>
  </w:num>
  <w:num w:numId="13" w16cid:durableId="209003530">
    <w:abstractNumId w:val="11"/>
  </w:num>
  <w:num w:numId="14" w16cid:durableId="121466209">
    <w:abstractNumId w:val="30"/>
  </w:num>
  <w:num w:numId="15" w16cid:durableId="2128694489">
    <w:abstractNumId w:val="23"/>
  </w:num>
  <w:num w:numId="16" w16cid:durableId="1712726456">
    <w:abstractNumId w:val="25"/>
  </w:num>
  <w:num w:numId="17" w16cid:durableId="399598563">
    <w:abstractNumId w:val="19"/>
  </w:num>
  <w:num w:numId="18" w16cid:durableId="309991470">
    <w:abstractNumId w:val="33"/>
  </w:num>
  <w:num w:numId="19" w16cid:durableId="1741947280">
    <w:abstractNumId w:val="26"/>
  </w:num>
  <w:num w:numId="20" w16cid:durableId="754203096">
    <w:abstractNumId w:val="24"/>
  </w:num>
  <w:num w:numId="21" w16cid:durableId="442500036">
    <w:abstractNumId w:val="22"/>
  </w:num>
  <w:num w:numId="22" w16cid:durableId="1385712898">
    <w:abstractNumId w:val="16"/>
  </w:num>
  <w:num w:numId="23" w16cid:durableId="1838036199">
    <w:abstractNumId w:val="34"/>
  </w:num>
  <w:num w:numId="24" w16cid:durableId="1466047959">
    <w:abstractNumId w:val="40"/>
  </w:num>
  <w:num w:numId="25" w16cid:durableId="1692417880">
    <w:abstractNumId w:val="20"/>
  </w:num>
  <w:num w:numId="26" w16cid:durableId="1866362437">
    <w:abstractNumId w:val="15"/>
  </w:num>
  <w:num w:numId="27" w16cid:durableId="706568121">
    <w:abstractNumId w:val="0"/>
  </w:num>
  <w:num w:numId="28" w16cid:durableId="50545983">
    <w:abstractNumId w:val="1"/>
  </w:num>
  <w:num w:numId="29" w16cid:durableId="1269115791">
    <w:abstractNumId w:val="2"/>
  </w:num>
  <w:num w:numId="30" w16cid:durableId="416441298">
    <w:abstractNumId w:val="3"/>
  </w:num>
  <w:num w:numId="31" w16cid:durableId="1084953857">
    <w:abstractNumId w:val="4"/>
  </w:num>
  <w:num w:numId="32" w16cid:durableId="1373923548">
    <w:abstractNumId w:val="9"/>
  </w:num>
  <w:num w:numId="33" w16cid:durableId="245267442">
    <w:abstractNumId w:val="5"/>
  </w:num>
  <w:num w:numId="34" w16cid:durableId="833838890">
    <w:abstractNumId w:val="6"/>
  </w:num>
  <w:num w:numId="35" w16cid:durableId="1999921752">
    <w:abstractNumId w:val="7"/>
  </w:num>
  <w:num w:numId="36" w16cid:durableId="873881279">
    <w:abstractNumId w:val="8"/>
  </w:num>
  <w:num w:numId="37" w16cid:durableId="340012346">
    <w:abstractNumId w:val="10"/>
  </w:num>
  <w:num w:numId="38" w16cid:durableId="1436318761">
    <w:abstractNumId w:val="36"/>
  </w:num>
  <w:num w:numId="39" w16cid:durableId="70784044">
    <w:abstractNumId w:val="18"/>
  </w:num>
  <w:num w:numId="40" w16cid:durableId="351030206">
    <w:abstractNumId w:val="37"/>
  </w:num>
  <w:num w:numId="41" w16cid:durableId="7459614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2977"/>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250D2"/>
    <w:rsid w:val="00130FE4"/>
    <w:rsid w:val="00137031"/>
    <w:rsid w:val="001469A9"/>
    <w:rsid w:val="0014785C"/>
    <w:rsid w:val="001511F1"/>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8D6"/>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50A8"/>
    <w:rsid w:val="0059619D"/>
    <w:rsid w:val="00597241"/>
    <w:rsid w:val="005A5BBA"/>
    <w:rsid w:val="005A7FC7"/>
    <w:rsid w:val="005B3E33"/>
    <w:rsid w:val="005C0EDD"/>
    <w:rsid w:val="005D2E7E"/>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92038"/>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74C96"/>
    <w:rsid w:val="00881C5A"/>
    <w:rsid w:val="00890F02"/>
    <w:rsid w:val="008A1F51"/>
    <w:rsid w:val="008A290B"/>
    <w:rsid w:val="008A38B1"/>
    <w:rsid w:val="008A65E5"/>
    <w:rsid w:val="008B19F4"/>
    <w:rsid w:val="008B4D72"/>
    <w:rsid w:val="008C1377"/>
    <w:rsid w:val="008C23AF"/>
    <w:rsid w:val="008C57C1"/>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AF49B0"/>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A68A2"/>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933D7"/>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1511F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F49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51467">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2023-11-08T17:57:00Z</dcterms:created>
  <dcterms:modified xsi:type="dcterms:W3CDTF">2023-11-08T18:01:00Z</dcterms:modified>
</cp:coreProperties>
</file>