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69216D0B"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850B5">
        <w:rPr>
          <w:b w:val="0"/>
          <w:bCs/>
          <w:color w:val="17365F"/>
          <w14:textFill>
            <w14:solidFill>
              <w14:srgbClr w14:val="17365F">
                <w14:lumMod w14:val="85000"/>
                <w14:lumOff w14:val="15000"/>
              </w14:srgbClr>
            </w14:solidFill>
          </w14:textFill>
        </w:rPr>
        <w:t>Future of Work</w:t>
      </w:r>
    </w:p>
    <w:p w14:paraId="6E8F2F85" w14:textId="52AC195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E850B5" w:rsidRPr="00E850B5">
        <w:rPr>
          <w:b w:val="0"/>
          <w:bCs/>
          <w:color w:val="17365F"/>
          <w14:textFill>
            <w14:solidFill>
              <w14:srgbClr w14:val="17365F">
                <w14:lumMod w14:val="85000"/>
                <w14:lumOff w14:val="15000"/>
              </w14:srgbClr>
            </w14:solidFill>
          </w14:textFill>
        </w:rPr>
        <w:t>Best Manag</w:t>
      </w:r>
      <w:r w:rsidR="008E1544">
        <w:rPr>
          <w:b w:val="0"/>
          <w:bCs/>
          <w:color w:val="17365F"/>
          <w14:textFill>
            <w14:solidFill>
              <w14:srgbClr w14:val="17365F">
                <w14:lumMod w14:val="85000"/>
                <w14:lumOff w14:val="15000"/>
              </w14:srgbClr>
            </w14:solidFill>
          </w14:textFill>
        </w:rPr>
        <w:t>ement of</w:t>
      </w:r>
      <w:r w:rsidR="00E850B5" w:rsidRPr="00E850B5">
        <w:rPr>
          <w:b w:val="0"/>
          <w:bCs/>
          <w:color w:val="17365F"/>
          <w14:textFill>
            <w14:solidFill>
              <w14:srgbClr w14:val="17365F">
                <w14:lumMod w14:val="85000"/>
                <w14:lumOff w14:val="15000"/>
              </w14:srgbClr>
            </w14:solidFill>
          </w14:textFill>
        </w:rPr>
        <w:t xml:space="preserve"> a Remote or Hybrid Workforce</w:t>
      </w:r>
    </w:p>
    <w:p w14:paraId="17D06C82" w14:textId="77777777" w:rsidR="006826CF" w:rsidRDefault="006826CF" w:rsidP="007636FF">
      <w:pPr>
        <w:spacing w:before="0" w:after="0" w:line="240" w:lineRule="auto"/>
        <w:jc w:val="left"/>
        <w:rPr>
          <w:color w:val="000000" w:themeColor="text1"/>
        </w:rPr>
      </w:pPr>
    </w:p>
    <w:p w14:paraId="48AC9C2B" w14:textId="002FF6D9" w:rsidR="00E850B5" w:rsidRPr="00E850B5" w:rsidRDefault="007F36A9" w:rsidP="00E850B5">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E850B5" w:rsidRPr="00E850B5">
        <w:rPr>
          <w:rStyle w:val="SUBFORMCATEGORYBOLDBLUETEXT11PT"/>
          <w:rFonts w:eastAsiaTheme="minorEastAsia"/>
          <w:color w:val="17365F"/>
          <w:sz w:val="24"/>
          <w:szCs w:val="24"/>
        </w:rPr>
        <w:t xml:space="preserve">Best </w:t>
      </w:r>
      <w:r w:rsidR="008E1544">
        <w:rPr>
          <w:rStyle w:val="SUBFORMCATEGORYBOLDBLUETEXT11PT"/>
          <w:rFonts w:eastAsiaTheme="minorEastAsia"/>
          <w:color w:val="17365F"/>
          <w:sz w:val="24"/>
          <w:szCs w:val="24"/>
        </w:rPr>
        <w:t>Management of</w:t>
      </w:r>
      <w:r w:rsidR="00E850B5" w:rsidRPr="00E850B5">
        <w:rPr>
          <w:rStyle w:val="SUBFORMCATEGORYBOLDBLUETEXT11PT"/>
          <w:rFonts w:eastAsiaTheme="minorEastAsia"/>
          <w:color w:val="17365F"/>
          <w:sz w:val="24"/>
          <w:szCs w:val="24"/>
        </w:rPr>
        <w:t xml:space="preserve"> a Remote or Hybrid Workforce </w:t>
      </w:r>
      <w:r w:rsidR="00E850B5" w:rsidRPr="00E850B5">
        <w:rPr>
          <w:rStyle w:val="SUBFORMCATEGORYBOLDBLUETEXT11PT"/>
          <w:rFonts w:eastAsiaTheme="minorEastAsia"/>
          <w:b w:val="0"/>
          <w:color w:val="000000" w:themeColor="text1"/>
          <w:sz w:val="24"/>
          <w:szCs w:val="24"/>
        </w:rPr>
        <w:t xml:space="preserve">is for a written description of an organization's strategy for managing a remote or hybrid workforce and how the strategy was effectively implemented. The strategy should apply to a work team of several people or a specific office(s) or plant(s) fully or partially outside the company's headquarters. It should include how the key processes for managing the remote or hybrid workers differs from the management of a fully onsite workforce.  </w:t>
      </w:r>
    </w:p>
    <w:p w14:paraId="20EFF2D1" w14:textId="77777777" w:rsidR="00E850B5" w:rsidRPr="00E850B5" w:rsidRDefault="00E850B5" w:rsidP="00E850B5">
      <w:pPr>
        <w:spacing w:before="0" w:after="0" w:line="240" w:lineRule="auto"/>
        <w:jc w:val="left"/>
        <w:rPr>
          <w:rStyle w:val="SUBFORMCATEGORYBOLDBLUETEXT11PT"/>
          <w:rFonts w:eastAsiaTheme="minorEastAsia"/>
          <w:b w:val="0"/>
          <w:color w:val="000000" w:themeColor="text1"/>
          <w:sz w:val="24"/>
          <w:szCs w:val="24"/>
        </w:rPr>
      </w:pPr>
    </w:p>
    <w:p w14:paraId="678DF933" w14:textId="15EC514E" w:rsidR="006826CF" w:rsidRDefault="00E850B5" w:rsidP="00E850B5">
      <w:pPr>
        <w:spacing w:before="0" w:after="0" w:line="240" w:lineRule="auto"/>
        <w:jc w:val="left"/>
        <w:rPr>
          <w:rStyle w:val="SUBFORMCATEGORYBOLDBLUETEXT11PT"/>
          <w:rFonts w:eastAsiaTheme="minorEastAsia"/>
          <w:b w:val="0"/>
          <w:color w:val="000000" w:themeColor="text1"/>
          <w:sz w:val="24"/>
          <w:szCs w:val="24"/>
        </w:rPr>
      </w:pPr>
      <w:r w:rsidRPr="00E850B5">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25F7D456" w14:textId="77777777" w:rsidR="00E850B5" w:rsidRDefault="00E850B5" w:rsidP="00E850B5">
      <w:pPr>
        <w:spacing w:before="0" w:after="0" w:line="240" w:lineRule="auto"/>
        <w:jc w:val="left"/>
        <w:rPr>
          <w:rStyle w:val="SUBFORMCATEGORYBOLDBLUETEXT11PT"/>
          <w:rFonts w:eastAsiaTheme="minorEastAsia"/>
          <w:color w:val="000000" w:themeColor="text1"/>
          <w:sz w:val="24"/>
          <w:szCs w:val="24"/>
        </w:rPr>
      </w:pPr>
    </w:p>
    <w:p w14:paraId="2948D46F" w14:textId="77777777" w:rsidR="008E1544" w:rsidRPr="00AE5E2D" w:rsidRDefault="008E1544" w:rsidP="008E1544">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A0A6855"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C51860F"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4E90A69E"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E54EBF1"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AEC4FA6"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6B857A4"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906FB3B"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5BE0D94E"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5BFD5B21"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19DDA01"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FC12A1C"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0795487"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instructions, questions, or graphics. If you have additional supporting </w:t>
      </w:r>
      <w:r w:rsidRPr="00AE5E2D">
        <w:rPr>
          <w:rFonts w:cstheme="minorHAnsi"/>
          <w:color w:val="0E101A"/>
        </w:rPr>
        <w:lastRenderedPageBreak/>
        <w:t>information, you may include it within the appropriate sections of this entry form or in an appendix at the end of the document.</w:t>
      </w:r>
    </w:p>
    <w:p w14:paraId="79ACAF82"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0D600CA" w14:textId="77777777" w:rsidR="008E1544" w:rsidRPr="00AE5E2D"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CE93B3E" w14:textId="77777777" w:rsidR="008E1544" w:rsidRPr="00107A50" w:rsidRDefault="008E1544" w:rsidP="008E1544">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2"/>
        <w:gridCol w:w="5598"/>
      </w:tblGrid>
      <w:tr w:rsidR="00FF4340" w:rsidRPr="00D96DE5"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7DBED068" w:rsidR="00FF4340" w:rsidRPr="00D96DE5" w:rsidRDefault="00FF4340" w:rsidP="000412C1">
            <w:pPr>
              <w:pStyle w:val="SUBFORMBlueSectionHeader"/>
              <w:rPr>
                <w:b/>
                <w:sz w:val="22"/>
                <w:szCs w:val="22"/>
              </w:rPr>
            </w:pPr>
            <w:r w:rsidRPr="00D96DE5">
              <w:rPr>
                <w:b/>
                <w:color w:val="FFFFFF" w:themeColor="background1"/>
                <w:sz w:val="22"/>
                <w:szCs w:val="22"/>
              </w:rPr>
              <w:t xml:space="preserve">Judging Criteria: The judges will </w:t>
            </w:r>
            <w:r w:rsidR="00D83AC5" w:rsidRPr="00D96DE5">
              <w:rPr>
                <w:b/>
                <w:color w:val="FFFFFF" w:themeColor="background1"/>
                <w:sz w:val="22"/>
                <w:szCs w:val="22"/>
              </w:rPr>
              <w:t>evaluate</w:t>
            </w:r>
            <w:r w:rsidRPr="00D96DE5">
              <w:rPr>
                <w:b/>
                <w:color w:val="FFFFFF" w:themeColor="background1"/>
                <w:sz w:val="22"/>
                <w:szCs w:val="22"/>
              </w:rPr>
              <w:t xml:space="preserve"> your entry on a scale of 1-6 on each of these criteria below.</w:t>
            </w:r>
          </w:p>
        </w:tc>
      </w:tr>
      <w:tr w:rsidR="00FF4340" w:rsidRPr="00D96DE5"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3CE69BB" w:rsidR="00FF4340" w:rsidRPr="00D96DE5" w:rsidRDefault="00E850B5" w:rsidP="000412C1">
            <w:pPr>
              <w:pStyle w:val="SUBFORMBlueSectionHeader"/>
              <w:numPr>
                <w:ilvl w:val="0"/>
                <w:numId w:val="40"/>
              </w:numPr>
              <w:rPr>
                <w:b/>
                <w:sz w:val="22"/>
                <w:szCs w:val="22"/>
              </w:rPr>
            </w:pPr>
            <w:r w:rsidRPr="00D96DE5">
              <w:rPr>
                <w:b/>
                <w:color w:val="FFFFFF" w:themeColor="background1"/>
                <w:sz w:val="22"/>
                <w:szCs w:val="22"/>
              </w:rPr>
              <w:t>Fit to the Needs</w:t>
            </w:r>
          </w:p>
        </w:tc>
        <w:tc>
          <w:tcPr>
            <w:tcW w:w="5778" w:type="dxa"/>
            <w:shd w:val="clear" w:color="auto" w:fill="DBE5F1" w:themeFill="accent1" w:themeFillTint="33"/>
            <w:vAlign w:val="center"/>
          </w:tcPr>
          <w:p w14:paraId="20C63D3B" w14:textId="0AB71710" w:rsidR="00FF4340" w:rsidRPr="00D96DE5" w:rsidRDefault="00E850B5" w:rsidP="000412C1">
            <w:pPr>
              <w:pStyle w:val="SUBFORMBlueSectionHeader"/>
              <w:cnfStyle w:val="000000100000" w:firstRow="0" w:lastRow="0" w:firstColumn="0" w:lastColumn="0" w:oddVBand="0" w:evenVBand="0" w:oddHBand="1" w:evenHBand="0" w:firstRowFirstColumn="0" w:firstRowLastColumn="0" w:lastRowFirstColumn="0" w:lastRowLastColumn="0"/>
              <w:rPr>
                <w:sz w:val="22"/>
                <w:szCs w:val="22"/>
              </w:rPr>
            </w:pPr>
            <w:r w:rsidRPr="00D96DE5">
              <w:rPr>
                <w:color w:val="000000" w:themeColor="text1"/>
                <w:sz w:val="22"/>
                <w:szCs w:val="22"/>
              </w:rPr>
              <w:t>The approach to managing remote or hybrid work is effectively aligned to the organization’s business needs.</w:t>
            </w:r>
          </w:p>
        </w:tc>
      </w:tr>
      <w:tr w:rsidR="00FF4340" w:rsidRPr="00D96DE5"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DC79F2F" w:rsidR="00FF4340" w:rsidRPr="00D96DE5" w:rsidRDefault="00E850B5" w:rsidP="000412C1">
            <w:pPr>
              <w:pStyle w:val="SUBFORMBlueSectionHeader"/>
              <w:numPr>
                <w:ilvl w:val="0"/>
                <w:numId w:val="40"/>
              </w:numPr>
              <w:rPr>
                <w:b/>
                <w:sz w:val="22"/>
                <w:szCs w:val="22"/>
              </w:rPr>
            </w:pPr>
            <w:r w:rsidRPr="00D96DE5">
              <w:rPr>
                <w:b/>
                <w:color w:val="FFFFFF" w:themeColor="background1"/>
                <w:sz w:val="22"/>
                <w:szCs w:val="22"/>
              </w:rPr>
              <w:t>Design and Delivery</w:t>
            </w:r>
          </w:p>
        </w:tc>
        <w:tc>
          <w:tcPr>
            <w:tcW w:w="5778" w:type="dxa"/>
            <w:shd w:val="clear" w:color="auto" w:fill="DBE5F1" w:themeFill="accent1" w:themeFillTint="33"/>
            <w:vAlign w:val="center"/>
          </w:tcPr>
          <w:p w14:paraId="00789C19" w14:textId="719F8611" w:rsidR="00FF4340" w:rsidRPr="00D96DE5" w:rsidRDefault="00E850B5" w:rsidP="000412C1">
            <w:pPr>
              <w:pStyle w:val="SUBFORMBlueSectionHeader"/>
              <w:cnfStyle w:val="000000000000" w:firstRow="0" w:lastRow="0" w:firstColumn="0" w:lastColumn="0" w:oddVBand="0" w:evenVBand="0" w:oddHBand="0" w:evenHBand="0" w:firstRowFirstColumn="0" w:firstRowLastColumn="0" w:lastRowFirstColumn="0" w:lastRowLastColumn="0"/>
              <w:rPr>
                <w:sz w:val="22"/>
                <w:szCs w:val="22"/>
              </w:rPr>
            </w:pPr>
            <w:r w:rsidRPr="00D96DE5">
              <w:rPr>
                <w:color w:val="000000" w:themeColor="text1"/>
                <w:sz w:val="22"/>
                <w:szCs w:val="22"/>
              </w:rPr>
              <w:t>The design and implementation of the remote or hybrid workforce management strategy effectively supported the workers' needs as well as the business objectives.</w:t>
            </w:r>
          </w:p>
        </w:tc>
      </w:tr>
      <w:tr w:rsidR="00FF4340" w:rsidRPr="00D96DE5"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D9BE74E" w:rsidR="00FF4340" w:rsidRPr="00D96DE5" w:rsidRDefault="00E850B5" w:rsidP="000412C1">
            <w:pPr>
              <w:pStyle w:val="SUBFORMBlueSectionHeader"/>
              <w:numPr>
                <w:ilvl w:val="0"/>
                <w:numId w:val="40"/>
              </w:numPr>
              <w:rPr>
                <w:b/>
                <w:sz w:val="22"/>
                <w:szCs w:val="22"/>
              </w:rPr>
            </w:pPr>
            <w:r w:rsidRPr="00D96DE5">
              <w:rPr>
                <w:b/>
                <w:color w:val="FFFFFF" w:themeColor="background1"/>
                <w:sz w:val="22"/>
                <w:szCs w:val="22"/>
              </w:rPr>
              <w:t>Integration</w:t>
            </w:r>
          </w:p>
        </w:tc>
        <w:tc>
          <w:tcPr>
            <w:tcW w:w="5778" w:type="dxa"/>
            <w:shd w:val="clear" w:color="auto" w:fill="DBE5F1" w:themeFill="accent1" w:themeFillTint="33"/>
            <w:vAlign w:val="center"/>
          </w:tcPr>
          <w:p w14:paraId="2EF61CE2" w14:textId="3F79E082" w:rsidR="00FF4340" w:rsidRPr="00D96DE5" w:rsidRDefault="00E850B5" w:rsidP="000412C1">
            <w:pPr>
              <w:pStyle w:val="SUBFORMBlueSectionHeader"/>
              <w:cnfStyle w:val="000000100000" w:firstRow="0" w:lastRow="0" w:firstColumn="0" w:lastColumn="0" w:oddVBand="0" w:evenVBand="0" w:oddHBand="1" w:evenHBand="0" w:firstRowFirstColumn="0" w:firstRowLastColumn="0" w:lastRowFirstColumn="0" w:lastRowLastColumn="0"/>
              <w:rPr>
                <w:sz w:val="22"/>
                <w:szCs w:val="22"/>
              </w:rPr>
            </w:pPr>
            <w:r w:rsidRPr="00D96DE5">
              <w:rPr>
                <w:color w:val="000000" w:themeColor="text1"/>
                <w:sz w:val="22"/>
                <w:szCs w:val="22"/>
              </w:rPr>
              <w:t>The management of the remote or hybrid workforce is aligned with the corporate talent management strategy and other talent processes.</w:t>
            </w:r>
          </w:p>
        </w:tc>
      </w:tr>
      <w:tr w:rsidR="00FF4340" w:rsidRPr="00D96DE5"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D96DE5" w:rsidRDefault="00FF4340" w:rsidP="000412C1">
            <w:pPr>
              <w:pStyle w:val="SUBFORMBlueSectionHeader"/>
              <w:numPr>
                <w:ilvl w:val="0"/>
                <w:numId w:val="40"/>
              </w:numPr>
              <w:rPr>
                <w:b/>
                <w:sz w:val="22"/>
                <w:szCs w:val="22"/>
              </w:rPr>
            </w:pPr>
            <w:r w:rsidRPr="00D96DE5">
              <w:rPr>
                <w:b/>
                <w:color w:val="FFFFFF" w:themeColor="background1"/>
                <w:sz w:val="22"/>
                <w:szCs w:val="22"/>
              </w:rPr>
              <w:t>Measurable Benefits</w:t>
            </w:r>
          </w:p>
        </w:tc>
        <w:tc>
          <w:tcPr>
            <w:tcW w:w="5778" w:type="dxa"/>
            <w:shd w:val="clear" w:color="auto" w:fill="DBE5F1" w:themeFill="accent1" w:themeFillTint="33"/>
            <w:vAlign w:val="center"/>
          </w:tcPr>
          <w:p w14:paraId="445CBAD6" w14:textId="688B2E05" w:rsidR="00FF4340" w:rsidRPr="00D96DE5" w:rsidRDefault="00E850B5" w:rsidP="000412C1">
            <w:pPr>
              <w:pStyle w:val="SUBFORMBlueSectionHeader"/>
              <w:cnfStyle w:val="000000000000" w:firstRow="0" w:lastRow="0" w:firstColumn="0" w:lastColumn="0" w:oddVBand="0" w:evenVBand="0" w:oddHBand="0" w:evenHBand="0" w:firstRowFirstColumn="0" w:firstRowLastColumn="0" w:lastRowFirstColumn="0" w:lastRowLastColumn="0"/>
              <w:rPr>
                <w:sz w:val="22"/>
                <w:szCs w:val="22"/>
              </w:rPr>
            </w:pPr>
            <w:r w:rsidRPr="00D96DE5">
              <w:rPr>
                <w:color w:val="000000" w:themeColor="text1"/>
                <w:sz w:val="22"/>
                <w:szCs w:val="22"/>
              </w:rPr>
              <w:t>The remote or hybrid workforce management resulted in measurable business benefits to the organization. The benefits should be quantifiable using one or more measurement techniques or principles.</w:t>
            </w:r>
          </w:p>
        </w:tc>
      </w:tr>
      <w:tr w:rsidR="00FF4340" w:rsidRPr="00D96DE5"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D96DE5" w:rsidRDefault="00FF4340" w:rsidP="000412C1">
            <w:pPr>
              <w:pStyle w:val="SUBFORMBlueSectionHeader"/>
              <w:numPr>
                <w:ilvl w:val="0"/>
                <w:numId w:val="40"/>
              </w:numPr>
              <w:rPr>
                <w:b/>
                <w:sz w:val="22"/>
                <w:szCs w:val="22"/>
              </w:rPr>
            </w:pPr>
            <w:r w:rsidRPr="00D96DE5">
              <w:rPr>
                <w:b/>
                <w:color w:val="FFFFFF" w:themeColor="background1"/>
                <w:sz w:val="22"/>
                <w:szCs w:val="22"/>
              </w:rPr>
              <w:t>Overall</w:t>
            </w:r>
          </w:p>
        </w:tc>
        <w:tc>
          <w:tcPr>
            <w:tcW w:w="5778" w:type="dxa"/>
            <w:shd w:val="clear" w:color="auto" w:fill="DBE5F1" w:themeFill="accent1" w:themeFillTint="33"/>
            <w:vAlign w:val="center"/>
          </w:tcPr>
          <w:p w14:paraId="5A9E0B0D" w14:textId="48FAD799" w:rsidR="00FF4340" w:rsidRPr="00D96DE5" w:rsidRDefault="00E850B5" w:rsidP="000412C1">
            <w:pPr>
              <w:pStyle w:val="SUBFORMBlueSectionHeader"/>
              <w:cnfStyle w:val="000000100000" w:firstRow="0" w:lastRow="0" w:firstColumn="0" w:lastColumn="0" w:oddVBand="0" w:evenVBand="0" w:oddHBand="1" w:evenHBand="0" w:firstRowFirstColumn="0" w:firstRowLastColumn="0" w:lastRowFirstColumn="0" w:lastRowLastColumn="0"/>
              <w:rPr>
                <w:sz w:val="22"/>
                <w:szCs w:val="22"/>
              </w:rPr>
            </w:pPr>
            <w:r w:rsidRPr="00D96DE5">
              <w:rPr>
                <w:color w:val="000000" w:themeColor="text1"/>
                <w:sz w:val="22"/>
                <w:szCs w:val="22"/>
              </w:rPr>
              <w:t>Overall, the remote or hybrid workforce management had a positive impact on the remote workers and the larger organization and its goals.</w:t>
            </w:r>
          </w:p>
        </w:tc>
      </w:tr>
    </w:tbl>
    <w:p w14:paraId="000D1657" w14:textId="77777777" w:rsidR="00B3370E" w:rsidRPr="00D96DE5" w:rsidRDefault="00B3370E" w:rsidP="0062458E">
      <w:pPr>
        <w:spacing w:before="20" w:after="120"/>
        <w:rPr>
          <w:i/>
          <w:color w:val="FF0000"/>
          <w:sz w:val="22"/>
          <w:szCs w:val="22"/>
        </w:rPr>
        <w:sectPr w:rsidR="00B3370E" w:rsidRPr="00D96DE5"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297F9528" w:rsidR="00861C15" w:rsidRPr="000412C1" w:rsidRDefault="00DE5F52" w:rsidP="0062458E">
      <w:pPr>
        <w:spacing w:before="0" w:after="0" w:line="240" w:lineRule="auto"/>
        <w:jc w:val="left"/>
        <w:rPr>
          <w:b/>
          <w:i/>
          <w:color w:val="FF0000"/>
          <w:sz w:val="32"/>
          <w:szCs w:val="32"/>
        </w:rPr>
      </w:pPr>
      <w:r w:rsidRPr="00D96DE5">
        <w:rPr>
          <w:b/>
          <w:i/>
          <w:color w:val="FF0000"/>
          <w:sz w:val="22"/>
          <w:szCs w:val="2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0412C1">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C5078C8"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0412C1"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036009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915F09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E7C3C0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2F1191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3BE7562"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0412C1">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CC2236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73BE127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6CC584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A9F017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0412C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45BFC82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5A90C0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32EE4A2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0412C1">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BD23A3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3E5C088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23DBA4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AFBC06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22D0B3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4BFBDFE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4A88B1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0412C1">
      <w:pPr>
        <w:pStyle w:val="SUBFORMBlueSectionHeader"/>
      </w:pPr>
    </w:p>
    <w:p w14:paraId="4CA39E2A" w14:textId="77777777" w:rsidR="005A7FC7" w:rsidRDefault="005A7FC7" w:rsidP="000412C1">
      <w:pPr>
        <w:pStyle w:val="SUBFORMBlueSectionHeader"/>
      </w:pPr>
    </w:p>
    <w:p w14:paraId="21D9B8AE" w14:textId="77777777" w:rsidR="005A7FC7" w:rsidRDefault="005A7FC7" w:rsidP="000412C1">
      <w:pPr>
        <w:pStyle w:val="SUBFORMBlueSectionHeader"/>
      </w:pPr>
    </w:p>
    <w:p w14:paraId="54B7DD19" w14:textId="77777777" w:rsidR="005A7FC7" w:rsidRDefault="005A7FC7" w:rsidP="000412C1">
      <w:pPr>
        <w:pStyle w:val="SUBFORMBlueSectionHeader"/>
      </w:pPr>
    </w:p>
    <w:p w14:paraId="2674FE5C" w14:textId="2CA9E0A6" w:rsidR="00830B35" w:rsidRPr="00830B35" w:rsidRDefault="00830B35" w:rsidP="000412C1">
      <w:pPr>
        <w:pStyle w:val="SUBFORMBlueSectionHeader"/>
      </w:pPr>
      <w:r>
        <w:lastRenderedPageBreak/>
        <w:t>Budget and Timeframe</w:t>
      </w:r>
    </w:p>
    <w:p w14:paraId="183DE257" w14:textId="210588A8"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0412C1" w:rsidRPr="00830B35">
        <w:t>information;</w:t>
      </w:r>
      <w:r w:rsidR="009A1C4B" w:rsidRPr="00830B35">
        <w:t xml:space="preserve"> </w:t>
      </w:r>
      <w:r w:rsidRPr="00830B35">
        <w:t>however</w:t>
      </w:r>
      <w:r w:rsidR="000412C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4B5AD7A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4A5ECD0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52E070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2AE13E5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412C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5F02637" w:rsidR="00822050" w:rsidRPr="00861C15" w:rsidRDefault="00315358" w:rsidP="000412C1">
      <w:pPr>
        <w:pStyle w:val="SUBFORMBlueSectionHeader"/>
      </w:pPr>
      <w:r w:rsidRPr="000412C1">
        <w:rPr>
          <w:rStyle w:val="SUBFORMSectionHeader13ptAfterText"/>
          <w:color w:val="FF0000"/>
          <w:sz w:val="28"/>
          <w:szCs w:val="28"/>
        </w:rPr>
        <w:t>J</w:t>
      </w:r>
      <w:r w:rsidR="00861C15" w:rsidRPr="000412C1">
        <w:rPr>
          <w:rStyle w:val="SUBFORMSectionHeader13ptAfterText"/>
          <w:color w:val="FF0000"/>
          <w:sz w:val="28"/>
          <w:szCs w:val="28"/>
        </w:rPr>
        <w:t xml:space="preserve">udging </w:t>
      </w:r>
      <w:r w:rsidRPr="000412C1">
        <w:rPr>
          <w:rStyle w:val="SUBFORMSectionHeader13ptAfterText"/>
          <w:color w:val="FF0000"/>
          <w:sz w:val="28"/>
          <w:szCs w:val="28"/>
        </w:rPr>
        <w:t>C</w:t>
      </w:r>
      <w:r w:rsidR="00861C15" w:rsidRPr="000412C1">
        <w:rPr>
          <w:rStyle w:val="SUBFORMSectionHeader13ptAfterText"/>
          <w:color w:val="FF0000"/>
          <w:sz w:val="28"/>
          <w:szCs w:val="28"/>
        </w:rPr>
        <w:t>riteria 1:</w:t>
      </w:r>
      <w:r w:rsidR="00861C15">
        <w:rPr>
          <w:rStyle w:val="SUBFORMSectionHeader13ptAfterText"/>
          <w:b w:val="0"/>
          <w:bCs/>
          <w:color w:val="FF0000"/>
          <w:sz w:val="28"/>
          <w:szCs w:val="28"/>
        </w:rPr>
        <w:t xml:space="preserve"> </w:t>
      </w:r>
      <w:r w:rsidR="00E850B5" w:rsidRPr="000412C1">
        <w:rPr>
          <w:rStyle w:val="SUBFORMSectionHeader13ptAfterText"/>
          <w:color w:val="000000" w:themeColor="text1"/>
          <w:sz w:val="28"/>
          <w:szCs w:val="28"/>
        </w:rPr>
        <w:t>Fit to the Needs</w:t>
      </w:r>
    </w:p>
    <w:p w14:paraId="0AE96428" w14:textId="7EFEC0E4" w:rsidR="00E850B5" w:rsidRDefault="00E850B5" w:rsidP="00E850B5">
      <w:pPr>
        <w:pStyle w:val="SUBFORMInstructionsText12ptItalic"/>
      </w:pPr>
      <w:r w:rsidRPr="00226438">
        <w:t xml:space="preserve">Use this area for a description of your organization's approach to manage remote </w:t>
      </w:r>
      <w:r>
        <w:t xml:space="preserve">or hybrid </w:t>
      </w:r>
      <w:r w:rsidRPr="00226438">
        <w:t>work. What goals did you establish and were they achieved?</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6E522F35" w:rsidR="008A290B" w:rsidRPr="000412C1" w:rsidRDefault="00315358" w:rsidP="000412C1">
      <w:pPr>
        <w:pStyle w:val="SUBFORMBlueSectionHeader"/>
        <w:rPr>
          <w:color w:val="auto"/>
          <w:szCs w:val="24"/>
        </w:rPr>
      </w:pPr>
      <w:r w:rsidRPr="000412C1">
        <w:rPr>
          <w:rStyle w:val="SUBFORMSectionHeader13ptAfterText"/>
          <w:color w:val="FF0000"/>
          <w:sz w:val="28"/>
          <w:szCs w:val="28"/>
        </w:rPr>
        <w:t xml:space="preserve">Judging Criteria </w:t>
      </w:r>
      <w:r w:rsidR="00861C15" w:rsidRPr="000412C1">
        <w:rPr>
          <w:rStyle w:val="SUBFORMSectionHeader13ptAfterText"/>
          <w:color w:val="FF0000"/>
          <w:sz w:val="28"/>
          <w:szCs w:val="28"/>
        </w:rPr>
        <w:t xml:space="preserve">2: </w:t>
      </w:r>
      <w:r w:rsidR="00E850B5" w:rsidRPr="000412C1">
        <w:rPr>
          <w:rStyle w:val="SUBFORMSectionHeader13ptAfterText"/>
          <w:color w:val="000000" w:themeColor="text1"/>
          <w:sz w:val="28"/>
          <w:szCs w:val="28"/>
        </w:rPr>
        <w:t>Design and Delivery</w:t>
      </w:r>
    </w:p>
    <w:p w14:paraId="01AF3AD0" w14:textId="77777777" w:rsidR="00E850B5" w:rsidRDefault="00E850B5" w:rsidP="00E850B5">
      <w:pPr>
        <w:pStyle w:val="SUBFORMDETAILS-TEXT12PT"/>
        <w:rPr>
          <w:i/>
        </w:rPr>
      </w:pPr>
      <w:r w:rsidRPr="00226438">
        <w:rPr>
          <w:i/>
        </w:rPr>
        <w:t xml:space="preserve">Use this area to discuss the design of your remote </w:t>
      </w:r>
      <w:r>
        <w:rPr>
          <w:i/>
        </w:rPr>
        <w:t xml:space="preserve">or hybrid </w:t>
      </w:r>
      <w:r w:rsidRPr="00226438">
        <w:rPr>
          <w:i/>
        </w:rPr>
        <w:t>workforce management strategy and how it was implemented, including any training initiatives and change management approaches.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7B71B1C2" w14:textId="77777777" w:rsidR="005A7FC7" w:rsidRDefault="005A7FC7" w:rsidP="000412C1">
      <w:pPr>
        <w:pStyle w:val="SUBFORMBlueSectionHeader"/>
      </w:pPr>
    </w:p>
    <w:p w14:paraId="59BD61A4" w14:textId="0787EA83" w:rsidR="008A290B" w:rsidRPr="000412C1" w:rsidRDefault="00315358" w:rsidP="000412C1">
      <w:pPr>
        <w:pStyle w:val="SUBFORMBlueSectionHeader"/>
      </w:pPr>
      <w:r w:rsidRPr="000412C1">
        <w:rPr>
          <w:rStyle w:val="SUBFORMSectionHeader13ptAfterText"/>
          <w:color w:val="FF0000"/>
          <w:sz w:val="28"/>
          <w:szCs w:val="28"/>
        </w:rPr>
        <w:t xml:space="preserve">Judging Criteria </w:t>
      </w:r>
      <w:r w:rsidR="00861C15" w:rsidRPr="000412C1">
        <w:rPr>
          <w:rStyle w:val="SUBFORMSectionHeader13ptAfterText"/>
          <w:color w:val="FF0000"/>
          <w:sz w:val="28"/>
          <w:szCs w:val="28"/>
        </w:rPr>
        <w:t>3:</w:t>
      </w:r>
      <w:r w:rsidR="00861C15" w:rsidRPr="000412C1">
        <w:rPr>
          <w:rStyle w:val="SUBFORMSectionHeader13ptAfterText"/>
          <w:color w:val="000000" w:themeColor="text1"/>
          <w:sz w:val="28"/>
          <w:szCs w:val="28"/>
        </w:rPr>
        <w:t xml:space="preserve"> </w:t>
      </w:r>
      <w:r w:rsidR="00E850B5" w:rsidRPr="000412C1">
        <w:rPr>
          <w:rStyle w:val="SUBFORMSectionHeader13ptAfterText"/>
          <w:color w:val="000000" w:themeColor="text1"/>
          <w:sz w:val="28"/>
          <w:szCs w:val="28"/>
        </w:rPr>
        <w:t>Integration</w:t>
      </w:r>
    </w:p>
    <w:p w14:paraId="593DC014" w14:textId="77777777" w:rsidR="00E850B5" w:rsidRDefault="00E850B5" w:rsidP="00E850B5">
      <w:pPr>
        <w:pStyle w:val="SUBFORMDETAILS-TEXT12PT"/>
        <w:rPr>
          <w:i/>
        </w:rPr>
      </w:pPr>
      <w:r w:rsidRPr="00226438">
        <w:rPr>
          <w:i/>
        </w:rPr>
        <w:t xml:space="preserve">Use this area to describe how the management approach was received by those impacted and how the remote </w:t>
      </w:r>
      <w:r>
        <w:rPr>
          <w:i/>
        </w:rPr>
        <w:t xml:space="preserve">or hybrid </w:t>
      </w:r>
      <w:r w:rsidRPr="00226438">
        <w:rPr>
          <w:i/>
        </w:rPr>
        <w:t>work management aligned with your corporate talent management strategy and other talent processes.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7E907419" w14:textId="77777777" w:rsidR="00E850B5" w:rsidRDefault="00E850B5" w:rsidP="000412C1">
      <w:pPr>
        <w:pStyle w:val="SUBFORMBlueSectionHeader"/>
      </w:pPr>
    </w:p>
    <w:p w14:paraId="061E280E" w14:textId="4AAF0F61" w:rsidR="008A290B" w:rsidRPr="000412C1" w:rsidRDefault="00315358" w:rsidP="000412C1">
      <w:pPr>
        <w:pStyle w:val="SUBFORMBlueSectionHeader"/>
      </w:pPr>
      <w:r w:rsidRPr="000412C1">
        <w:rPr>
          <w:rStyle w:val="SUBFORMSectionHeader13ptAfterText"/>
          <w:color w:val="FF0000"/>
          <w:sz w:val="28"/>
          <w:szCs w:val="28"/>
        </w:rPr>
        <w:t xml:space="preserve">Judging Criteria </w:t>
      </w:r>
      <w:r w:rsidR="00861C15" w:rsidRPr="000412C1">
        <w:rPr>
          <w:rStyle w:val="SUBFORMSectionHeader13ptAfterText"/>
          <w:color w:val="FF0000"/>
          <w:sz w:val="28"/>
          <w:szCs w:val="28"/>
        </w:rPr>
        <w:t xml:space="preserve">4: </w:t>
      </w:r>
      <w:r w:rsidR="00861C15" w:rsidRPr="000412C1">
        <w:rPr>
          <w:rStyle w:val="SUBFORMSectionHeader13ptAfterText"/>
          <w:color w:val="000000" w:themeColor="text1"/>
          <w:sz w:val="28"/>
          <w:szCs w:val="28"/>
        </w:rPr>
        <w:t>Measurable Benefits</w:t>
      </w:r>
    </w:p>
    <w:p w14:paraId="300AC5F0" w14:textId="77777777" w:rsidR="00E850B5" w:rsidRDefault="00E850B5" w:rsidP="00E850B5">
      <w:pPr>
        <w:pStyle w:val="SUBFORMDETAILS-TEXT12PT"/>
        <w:rPr>
          <w:i/>
        </w:rPr>
      </w:pPr>
      <w:r w:rsidRPr="00226438">
        <w:rPr>
          <w:i/>
        </w:rPr>
        <w:t xml:space="preserve">Use this area to describe the measurable benefits of the remote </w:t>
      </w:r>
      <w:r>
        <w:rPr>
          <w:i/>
        </w:rPr>
        <w:t xml:space="preserve">or hybrid </w:t>
      </w:r>
      <w:r w:rsidRPr="00226438">
        <w:rPr>
          <w:i/>
        </w:rPr>
        <w:t>work management approach. Make sure the benefits are specific and quantifiable.</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0412C1">
      <w:pPr>
        <w:pStyle w:val="SUBFORMBlueSectionHeader"/>
      </w:pPr>
    </w:p>
    <w:p w14:paraId="6314B365" w14:textId="10DEB8D5" w:rsidR="00CA2D9C" w:rsidRPr="000412C1" w:rsidRDefault="00315358" w:rsidP="000412C1">
      <w:pPr>
        <w:pStyle w:val="SUBFORMBlueSectionHeader"/>
      </w:pPr>
      <w:r w:rsidRPr="000412C1">
        <w:rPr>
          <w:rStyle w:val="SUBFORMSectionHeader13ptAfterText"/>
          <w:color w:val="FF0000"/>
          <w:sz w:val="28"/>
          <w:szCs w:val="28"/>
        </w:rPr>
        <w:t xml:space="preserve">Judging Criteria </w:t>
      </w:r>
      <w:r w:rsidR="00861C15" w:rsidRPr="000412C1">
        <w:rPr>
          <w:rStyle w:val="SUBFORMSectionHeader13ptAfterText"/>
          <w:color w:val="FF0000"/>
          <w:sz w:val="28"/>
          <w:szCs w:val="28"/>
        </w:rPr>
        <w:t xml:space="preserve">5: </w:t>
      </w:r>
      <w:r w:rsidR="00861C15" w:rsidRPr="000412C1">
        <w:rPr>
          <w:rStyle w:val="SUBFORMSectionHeader13ptAfterText"/>
          <w:color w:val="000000" w:themeColor="text1"/>
          <w:sz w:val="28"/>
          <w:szCs w:val="28"/>
        </w:rPr>
        <w:t>Overall</w:t>
      </w:r>
    </w:p>
    <w:p w14:paraId="48970683" w14:textId="77777777" w:rsidR="00E850B5" w:rsidRDefault="00E850B5" w:rsidP="00E850B5">
      <w:pPr>
        <w:pStyle w:val="SUBFORMInstructionsText12ptItalic"/>
      </w:pPr>
      <w:r w:rsidRPr="00226438">
        <w:t xml:space="preserve">Use this section to provide a summary of the overall impact of the remote </w:t>
      </w:r>
      <w:r>
        <w:t xml:space="preserve">or hybrid </w:t>
      </w:r>
      <w:r w:rsidRPr="00226438">
        <w:t>work management approach. What lessons did you learn? What are the next steps/</w:t>
      </w:r>
      <w:proofErr w:type="gramStart"/>
      <w:r w:rsidRPr="00226438">
        <w:t>future outlook</w:t>
      </w:r>
      <w:proofErr w:type="gramEnd"/>
      <w:r w:rsidRPr="00226438">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8934" w14:textId="77777777" w:rsidR="00053F0C" w:rsidRDefault="00053F0C" w:rsidP="00264B99">
      <w:r>
        <w:separator/>
      </w:r>
    </w:p>
  </w:endnote>
  <w:endnote w:type="continuationSeparator" w:id="0">
    <w:p w14:paraId="08E31EDD" w14:textId="77777777" w:rsidR="00053F0C" w:rsidRDefault="00053F0C"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240DA87"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852FC6">
      <w:rPr>
        <w:sz w:val="18"/>
        <w:szCs w:val="18"/>
      </w:rPr>
      <w:t>4</w:t>
    </w:r>
    <w:r w:rsidR="00A01A47">
      <w:rPr>
        <w:sz w:val="18"/>
        <w:szCs w:val="18"/>
      </w:rPr>
      <w:t xml:space="preserve">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B257" w14:textId="77777777" w:rsidR="00053F0C" w:rsidRDefault="00053F0C" w:rsidP="00264B99">
      <w:r>
        <w:separator/>
      </w:r>
    </w:p>
  </w:footnote>
  <w:footnote w:type="continuationSeparator" w:id="0">
    <w:p w14:paraId="2570E50F" w14:textId="77777777" w:rsidR="00053F0C" w:rsidRDefault="00053F0C"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39750C3" w:rsidR="00C6596B" w:rsidRDefault="00852FC6" w:rsidP="006826CF">
    <w:pPr>
      <w:pStyle w:val="Header"/>
      <w:ind w:left="-1800"/>
    </w:pPr>
    <w:r>
      <w:rPr>
        <w:noProof/>
      </w:rPr>
      <w:drawing>
        <wp:inline distT="0" distB="0" distL="0" distR="0" wp14:anchorId="3F64E2A2" wp14:editId="5DB3E60B">
          <wp:extent cx="7944210" cy="1168400"/>
          <wp:effectExtent l="0" t="0" r="6350" b="0"/>
          <wp:docPr id="23"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88528" cy="11749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B45A643E"/>
    <w:lvl w:ilvl="0" w:tplc="04769BB8">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475483383">
    <w:abstractNumId w:val="26"/>
  </w:num>
  <w:num w:numId="2" w16cid:durableId="1624506905">
    <w:abstractNumId w:val="20"/>
  </w:num>
  <w:num w:numId="3" w16cid:durableId="1444806946">
    <w:abstractNumId w:val="14"/>
  </w:num>
  <w:num w:numId="4" w16cid:durableId="1514487627">
    <w:abstractNumId w:val="28"/>
  </w:num>
  <w:num w:numId="5" w16cid:durableId="290285798">
    <w:abstractNumId w:val="34"/>
  </w:num>
  <w:num w:numId="6" w16cid:durableId="253781408">
    <w:abstractNumId w:val="38"/>
  </w:num>
  <w:num w:numId="7" w16cid:durableId="239607829">
    <w:abstractNumId w:val="27"/>
  </w:num>
  <w:num w:numId="8" w16cid:durableId="1003702380">
    <w:abstractNumId w:val="30"/>
  </w:num>
  <w:num w:numId="9" w16cid:durableId="1891384581">
    <w:abstractNumId w:val="13"/>
  </w:num>
  <w:num w:numId="10" w16cid:durableId="600769366">
    <w:abstractNumId w:val="12"/>
  </w:num>
  <w:num w:numId="11" w16cid:durableId="865018174">
    <w:abstractNumId w:val="31"/>
  </w:num>
  <w:num w:numId="12" w16cid:durableId="1603107525">
    <w:abstractNumId w:val="37"/>
  </w:num>
  <w:num w:numId="13" w16cid:durableId="2065983702">
    <w:abstractNumId w:val="11"/>
  </w:num>
  <w:num w:numId="14" w16cid:durableId="2058502007">
    <w:abstractNumId w:val="29"/>
  </w:num>
  <w:num w:numId="15" w16cid:durableId="547684807">
    <w:abstractNumId w:val="22"/>
  </w:num>
  <w:num w:numId="16" w16cid:durableId="1782410142">
    <w:abstractNumId w:val="24"/>
  </w:num>
  <w:num w:numId="17" w16cid:durableId="1552769199">
    <w:abstractNumId w:val="18"/>
  </w:num>
  <w:num w:numId="18" w16cid:durableId="558247053">
    <w:abstractNumId w:val="32"/>
  </w:num>
  <w:num w:numId="19" w16cid:durableId="368841316">
    <w:abstractNumId w:val="25"/>
  </w:num>
  <w:num w:numId="20" w16cid:durableId="1596087136">
    <w:abstractNumId w:val="23"/>
  </w:num>
  <w:num w:numId="21" w16cid:durableId="170685863">
    <w:abstractNumId w:val="21"/>
  </w:num>
  <w:num w:numId="22" w16cid:durableId="707297203">
    <w:abstractNumId w:val="16"/>
  </w:num>
  <w:num w:numId="23" w16cid:durableId="417871302">
    <w:abstractNumId w:val="33"/>
  </w:num>
  <w:num w:numId="24" w16cid:durableId="219679921">
    <w:abstractNumId w:val="39"/>
  </w:num>
  <w:num w:numId="25" w16cid:durableId="540825390">
    <w:abstractNumId w:val="19"/>
  </w:num>
  <w:num w:numId="26" w16cid:durableId="927227699">
    <w:abstractNumId w:val="15"/>
  </w:num>
  <w:num w:numId="27" w16cid:durableId="1262251867">
    <w:abstractNumId w:val="0"/>
  </w:num>
  <w:num w:numId="28" w16cid:durableId="866721089">
    <w:abstractNumId w:val="1"/>
  </w:num>
  <w:num w:numId="29" w16cid:durableId="304821496">
    <w:abstractNumId w:val="2"/>
  </w:num>
  <w:num w:numId="30" w16cid:durableId="17782504">
    <w:abstractNumId w:val="3"/>
  </w:num>
  <w:num w:numId="31" w16cid:durableId="378407397">
    <w:abstractNumId w:val="4"/>
  </w:num>
  <w:num w:numId="32" w16cid:durableId="1862232">
    <w:abstractNumId w:val="9"/>
  </w:num>
  <w:num w:numId="33" w16cid:durableId="1716857473">
    <w:abstractNumId w:val="5"/>
  </w:num>
  <w:num w:numId="34" w16cid:durableId="1061707898">
    <w:abstractNumId w:val="6"/>
  </w:num>
  <w:num w:numId="35" w16cid:durableId="1328242564">
    <w:abstractNumId w:val="7"/>
  </w:num>
  <w:num w:numId="36" w16cid:durableId="1016420867">
    <w:abstractNumId w:val="8"/>
  </w:num>
  <w:num w:numId="37" w16cid:durableId="1819153359">
    <w:abstractNumId w:val="10"/>
  </w:num>
  <w:num w:numId="38" w16cid:durableId="80571989">
    <w:abstractNumId w:val="35"/>
  </w:num>
  <w:num w:numId="39" w16cid:durableId="947354567">
    <w:abstractNumId w:val="17"/>
  </w:num>
  <w:num w:numId="40" w16cid:durableId="74194842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12C1"/>
    <w:rsid w:val="00053F0C"/>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4B3B"/>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83396"/>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43C2"/>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0419"/>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2FC6"/>
    <w:rsid w:val="00854973"/>
    <w:rsid w:val="00861C15"/>
    <w:rsid w:val="00865B73"/>
    <w:rsid w:val="00881C5A"/>
    <w:rsid w:val="00890F02"/>
    <w:rsid w:val="008A1F51"/>
    <w:rsid w:val="008A290B"/>
    <w:rsid w:val="008A65E5"/>
    <w:rsid w:val="008B19F4"/>
    <w:rsid w:val="008C1377"/>
    <w:rsid w:val="008C23AF"/>
    <w:rsid w:val="008D3FE0"/>
    <w:rsid w:val="008D7ED8"/>
    <w:rsid w:val="008E1544"/>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1A47"/>
    <w:rsid w:val="00A022B1"/>
    <w:rsid w:val="00A04AD3"/>
    <w:rsid w:val="00A1365A"/>
    <w:rsid w:val="00A150CD"/>
    <w:rsid w:val="00A17302"/>
    <w:rsid w:val="00A23A31"/>
    <w:rsid w:val="00A322E0"/>
    <w:rsid w:val="00A35759"/>
    <w:rsid w:val="00A51CC3"/>
    <w:rsid w:val="00A60B73"/>
    <w:rsid w:val="00A6619B"/>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A7883"/>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83AC5"/>
    <w:rsid w:val="00D92B11"/>
    <w:rsid w:val="00D95B4D"/>
    <w:rsid w:val="00D96DE5"/>
    <w:rsid w:val="00D97E74"/>
    <w:rsid w:val="00DA4359"/>
    <w:rsid w:val="00DA6A73"/>
    <w:rsid w:val="00DB3134"/>
    <w:rsid w:val="00DB6417"/>
    <w:rsid w:val="00DC577C"/>
    <w:rsid w:val="00DC7E79"/>
    <w:rsid w:val="00DD25B3"/>
    <w:rsid w:val="00DE588E"/>
    <w:rsid w:val="00DE5F52"/>
    <w:rsid w:val="00E00CF2"/>
    <w:rsid w:val="00E02A0A"/>
    <w:rsid w:val="00E03B97"/>
    <w:rsid w:val="00E210DC"/>
    <w:rsid w:val="00E260B1"/>
    <w:rsid w:val="00E323AE"/>
    <w:rsid w:val="00E3584F"/>
    <w:rsid w:val="00E4685C"/>
    <w:rsid w:val="00E46B71"/>
    <w:rsid w:val="00E52D34"/>
    <w:rsid w:val="00E57FC9"/>
    <w:rsid w:val="00E642AE"/>
    <w:rsid w:val="00E66D35"/>
    <w:rsid w:val="00E8211C"/>
    <w:rsid w:val="00E850B5"/>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0412C1"/>
    <w:pPr>
      <w:tabs>
        <w:tab w:val="left" w:pos="4770"/>
      </w:tabs>
      <w:adjustRightInd w:val="0"/>
      <w:spacing w:before="240" w:after="120"/>
      <w:outlineLvl w:val="0"/>
    </w:pPr>
    <w:rPr>
      <w:rFonts w:asciiTheme="minorHAnsi" w:hAnsiTheme="minorHAnsi"/>
      <w:b/>
      <w:color w:val="FF0000"/>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E57FC9"/>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8E1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83158458">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2023-11-08T00:08:00Z</dcterms:created>
  <dcterms:modified xsi:type="dcterms:W3CDTF">2023-11-08T00:19:00Z</dcterms:modified>
</cp:coreProperties>
</file>