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4AF85C74"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A95B8A">
        <w:rPr>
          <w:b w:val="0"/>
          <w:bCs/>
          <w:color w:val="17365F"/>
          <w14:textFill>
            <w14:solidFill>
              <w14:srgbClr w14:val="17365F">
                <w14:lumMod w14:val="85000"/>
                <w14:lumOff w14:val="15000"/>
              </w14:srgbClr>
            </w14:solidFill>
          </w14:textFill>
        </w:rPr>
        <w:t>Future of Work</w:t>
      </w:r>
    </w:p>
    <w:p w14:paraId="6E8F2F85" w14:textId="6CFDF58D"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Pr="00F167F8">
        <w:rPr>
          <w:b w:val="0"/>
          <w:bCs/>
          <w:color w:val="17365F"/>
          <w14:textFill>
            <w14:solidFill>
              <w14:srgbClr w14:val="17365F">
                <w14:lumMod w14:val="85000"/>
                <w14:lumOff w14:val="15000"/>
              </w14:srgbClr>
            </w14:solidFill>
          </w14:textFill>
        </w:rPr>
        <w:t xml:space="preserve">Best </w:t>
      </w:r>
      <w:r w:rsidR="00A95B8A">
        <w:rPr>
          <w:b w:val="0"/>
          <w:bCs/>
          <w:color w:val="17365F"/>
          <w14:textFill>
            <w14:solidFill>
              <w14:srgbClr w14:val="17365F">
                <w14:lumMod w14:val="85000"/>
                <w14:lumOff w14:val="15000"/>
              </w14:srgbClr>
            </w14:solidFill>
          </w14:textFill>
        </w:rPr>
        <w:t>Approach to HCM Innovation</w:t>
      </w:r>
    </w:p>
    <w:p w14:paraId="17D06C82" w14:textId="77777777" w:rsidR="006826CF" w:rsidRDefault="006826CF" w:rsidP="007636FF">
      <w:pPr>
        <w:spacing w:before="0" w:after="0" w:line="240" w:lineRule="auto"/>
        <w:jc w:val="left"/>
        <w:rPr>
          <w:color w:val="000000" w:themeColor="text1"/>
        </w:rPr>
      </w:pPr>
    </w:p>
    <w:p w14:paraId="5180944C" w14:textId="5F07B362" w:rsidR="00A95B8A" w:rsidRDefault="007F36A9" w:rsidP="00A95B8A">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Pr="006826CF">
        <w:rPr>
          <w:rStyle w:val="SUBFORMCATEGORYBOLDBLUETEXT11PT"/>
          <w:rFonts w:eastAsiaTheme="minorEastAsia"/>
          <w:color w:val="17365F"/>
          <w:sz w:val="24"/>
          <w:szCs w:val="24"/>
        </w:rPr>
        <w:t xml:space="preserve">Best </w:t>
      </w:r>
      <w:r w:rsidR="00A95B8A">
        <w:rPr>
          <w:rStyle w:val="SUBFORMCATEGORYBOLDBLUETEXT11PT"/>
          <w:rFonts w:eastAsiaTheme="minorEastAsia"/>
          <w:color w:val="17365F"/>
          <w:sz w:val="24"/>
          <w:szCs w:val="24"/>
        </w:rPr>
        <w:t>Approach to</w:t>
      </w:r>
      <w:r w:rsidR="007636FF" w:rsidRPr="006826CF">
        <w:rPr>
          <w:rStyle w:val="SUBFORMCATEGORYBOLDBLUETEXT11PT"/>
          <w:rFonts w:eastAsiaTheme="minorEastAsia"/>
          <w:color w:val="17365F"/>
          <w:sz w:val="24"/>
          <w:szCs w:val="24"/>
        </w:rPr>
        <w:t xml:space="preserve"> </w:t>
      </w:r>
      <w:r w:rsidR="00A95B8A">
        <w:rPr>
          <w:rStyle w:val="SUBFORMCATEGORYBOLDBLUETEXT11PT"/>
          <w:rFonts w:eastAsiaTheme="minorEastAsia"/>
          <w:color w:val="17365F"/>
          <w:sz w:val="24"/>
          <w:szCs w:val="24"/>
        </w:rPr>
        <w:t>HCM</w:t>
      </w:r>
      <w:r w:rsidR="007636FF" w:rsidRPr="006826CF">
        <w:rPr>
          <w:rStyle w:val="SUBFORMCATEGORYBOLDBLUETEXT11PT"/>
          <w:rFonts w:eastAsiaTheme="minorEastAsia"/>
          <w:color w:val="17365F"/>
          <w:sz w:val="24"/>
          <w:szCs w:val="24"/>
        </w:rPr>
        <w:t xml:space="preserve"> Innovation</w:t>
      </w:r>
      <w:r w:rsidRPr="006826CF">
        <w:rPr>
          <w:rStyle w:val="SUBFORMCATEGORYBOLDBLUETEXT11PT"/>
          <w:rFonts w:eastAsiaTheme="minorEastAsia"/>
          <w:color w:val="17365F"/>
          <w:sz w:val="24"/>
          <w:szCs w:val="24"/>
        </w:rPr>
        <w:t xml:space="preserve"> </w:t>
      </w:r>
      <w:r w:rsidR="00A95B8A" w:rsidRPr="00A95B8A">
        <w:rPr>
          <w:rStyle w:val="SUBFORMCATEGORYBOLDBLUETEXT11PT"/>
          <w:rFonts w:eastAsiaTheme="minorEastAsia"/>
          <w:b w:val="0"/>
          <w:color w:val="000000" w:themeColor="text1"/>
          <w:sz w:val="24"/>
          <w:szCs w:val="24"/>
        </w:rPr>
        <w:t>is for a written description of great examples of innovation related to people, process, and technology in human capital management, as well as insights into what to expect in the not-to-distant future.</w:t>
      </w:r>
    </w:p>
    <w:p w14:paraId="2455B69E" w14:textId="77777777" w:rsidR="00A95B8A" w:rsidRPr="00A95B8A" w:rsidRDefault="00A95B8A" w:rsidP="00A95B8A">
      <w:pPr>
        <w:spacing w:before="0" w:after="0" w:line="240" w:lineRule="auto"/>
        <w:jc w:val="left"/>
        <w:rPr>
          <w:rStyle w:val="SUBFORMCATEGORYBOLDBLUETEXT11PT"/>
          <w:rFonts w:eastAsiaTheme="minorEastAsia"/>
          <w:b w:val="0"/>
          <w:color w:val="000000" w:themeColor="text1"/>
          <w:sz w:val="24"/>
          <w:szCs w:val="24"/>
        </w:rPr>
      </w:pPr>
    </w:p>
    <w:p w14:paraId="678DF933" w14:textId="074B91E9" w:rsidR="006826CF" w:rsidRDefault="00A95B8A" w:rsidP="00A95B8A">
      <w:pPr>
        <w:spacing w:before="0" w:after="0" w:line="240" w:lineRule="auto"/>
        <w:jc w:val="left"/>
        <w:rPr>
          <w:rStyle w:val="SUBFORMCATEGORYBOLDBLUETEXT11PT"/>
          <w:rFonts w:eastAsiaTheme="minorEastAsia"/>
          <w:b w:val="0"/>
          <w:color w:val="000000" w:themeColor="text1"/>
          <w:sz w:val="24"/>
          <w:szCs w:val="24"/>
        </w:rPr>
      </w:pPr>
      <w:r w:rsidRPr="00A95B8A">
        <w:rPr>
          <w:rStyle w:val="SUBFORMCATEGORYBOLDBLUETEXT11PT"/>
          <w:rFonts w:eastAsiaTheme="minorEastAsia"/>
          <w:b w:val="0"/>
          <w:color w:val="000000" w:themeColor="text1"/>
          <w:sz w:val="24"/>
          <w:szCs w:val="24"/>
        </w:rPr>
        <w:t>Training, learning, talent, HR, or other related departments can enter either alone or together with a helping organization (such as a vendor, aka solution provider, or consultant). Helping organizations cannot enter alone.</w:t>
      </w:r>
    </w:p>
    <w:p w14:paraId="79294832" w14:textId="77777777" w:rsidR="00A95B8A" w:rsidRDefault="00A95B8A" w:rsidP="00A95B8A">
      <w:pPr>
        <w:spacing w:before="0" w:after="0" w:line="240" w:lineRule="auto"/>
        <w:jc w:val="left"/>
        <w:rPr>
          <w:rStyle w:val="SUBFORMCATEGORYBOLDBLUETEXT11PT"/>
          <w:rFonts w:eastAsiaTheme="minorEastAsia"/>
          <w:color w:val="000000" w:themeColor="text1"/>
          <w:sz w:val="24"/>
          <w:szCs w:val="24"/>
        </w:rPr>
      </w:pPr>
    </w:p>
    <w:p w14:paraId="10FBE613" w14:textId="77777777" w:rsidR="002106BB" w:rsidRPr="00AE5E2D" w:rsidRDefault="002106BB" w:rsidP="002106BB">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2AB60E2B"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54A41FE"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2CD273DB"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20B37672"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FD3BDBF"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1923030F"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F39128A"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7B892BE5"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5865E275"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57AD7C7E"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358DCD62"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1C0CF9C0"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38D609BA"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063FE949" w14:textId="77777777" w:rsidR="002106BB" w:rsidRPr="00AE5E2D"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CE53849" w14:textId="77777777" w:rsidR="002106BB" w:rsidRDefault="002106BB" w:rsidP="002106BB">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9"/>
        <w:gridCol w:w="5601"/>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2157CED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Value Proposition</w:t>
            </w:r>
          </w:p>
        </w:tc>
        <w:tc>
          <w:tcPr>
            <w:tcW w:w="5778" w:type="dxa"/>
            <w:shd w:val="clear" w:color="auto" w:fill="DBE5F1" w:themeFill="accent1" w:themeFillTint="33"/>
            <w:vAlign w:val="center"/>
          </w:tcPr>
          <w:p w14:paraId="20C63D3B" w14:textId="5DBC213E" w:rsidR="00FF4340" w:rsidRPr="00861C15" w:rsidRDefault="00A95B8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95B8A">
              <w:rPr>
                <w:b w:val="0"/>
                <w:bCs/>
                <w:sz w:val="22"/>
                <w:szCs w:val="22"/>
              </w:rPr>
              <w:t>Provide examples of how the approach/solution was innovative in addressing business needs. The approach/solution should be effectively aligned to the HCM needs of the organization.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3BF79853"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Innovation</w:t>
            </w:r>
          </w:p>
        </w:tc>
        <w:tc>
          <w:tcPr>
            <w:tcW w:w="5778" w:type="dxa"/>
            <w:shd w:val="clear" w:color="auto" w:fill="DBE5F1" w:themeFill="accent1" w:themeFillTint="33"/>
            <w:vAlign w:val="center"/>
          </w:tcPr>
          <w:p w14:paraId="00789C19" w14:textId="0CA54CED" w:rsidR="00FF4340" w:rsidRPr="00861C15" w:rsidRDefault="00A95B8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A95B8A">
              <w:rPr>
                <w:b w:val="0"/>
                <w:bCs/>
                <w:sz w:val="22"/>
                <w:szCs w:val="22"/>
              </w:rPr>
              <w:t>The example of innovation can be related to people, process, and or technology in human capital management. Describe how the approach/solution was creative and offered new ways of thinking and delivering your HCM solution. The approach/solution should provide practical, easy-to-use applications that are supported by substantial processes, strategies, and methods.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6892B5FC"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Visual Overview</w:t>
            </w:r>
          </w:p>
        </w:tc>
        <w:tc>
          <w:tcPr>
            <w:tcW w:w="5778" w:type="dxa"/>
            <w:shd w:val="clear" w:color="auto" w:fill="DBE5F1" w:themeFill="accent1" w:themeFillTint="33"/>
            <w:vAlign w:val="center"/>
          </w:tcPr>
          <w:p w14:paraId="2EF61CE2" w14:textId="30429E51" w:rsidR="00FF4340" w:rsidRPr="00861C15" w:rsidRDefault="00A95B8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95B8A">
              <w:rPr>
                <w:b w:val="0"/>
                <w:bCs/>
                <w:sz w:val="22"/>
                <w:szCs w:val="22"/>
              </w:rPr>
              <w:t>Include a visual with a narrative or recorded demonstration of the approach. It should offer concise examples of your approach/solution.</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6D380D4B" w:rsidR="00FF4340" w:rsidRPr="00861C15" w:rsidRDefault="00A95B8A"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A95B8A">
              <w:rPr>
                <w:b w:val="0"/>
                <w:bCs/>
                <w:sz w:val="22"/>
                <w:szCs w:val="22"/>
              </w:rPr>
              <w:t>Explain/show how the approach/solution produced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473E0B76" w:rsidR="00FF4340" w:rsidRPr="00861C15" w:rsidRDefault="00A95B8A"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A95B8A">
              <w:rPr>
                <w:b w:val="0"/>
                <w:bCs/>
                <w:sz w:val="22"/>
                <w:szCs w:val="22"/>
              </w:rPr>
              <w:t>Explain how the approach/solution demonstrates a positive impact on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28A1B774" w:rsidR="00861C15" w:rsidRPr="002106BB"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B3F9809"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936D6E"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0C7BB121"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3E601EE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7B818A7E"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4151905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25C6091C"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09431322"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0AC1545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2B9D7AA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C7B19E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936D6E"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06B191D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3B983EFD"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78485781"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03E9942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074E941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0785FC9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2565518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67988428"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B03157E"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13491E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3B09463D"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936D6E" w:rsidRPr="00830B35">
        <w:t>information;</w:t>
      </w:r>
      <w:r w:rsidR="009A1C4B" w:rsidRPr="00830B35">
        <w:t xml:space="preserve"> </w:t>
      </w:r>
      <w:r w:rsidRPr="00830B35">
        <w:t>however</w:t>
      </w:r>
      <w:r w:rsidR="00936D6E">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F6413D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46D9CBA8"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B7D27CE"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6F5B081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936D6E"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5BF88764" w:rsidR="00822050" w:rsidRPr="00936D6E" w:rsidRDefault="00315358" w:rsidP="00861C15">
      <w:pPr>
        <w:pStyle w:val="SUBFORMBlueSectionHeader"/>
        <w:rPr>
          <w:color w:val="FF0000"/>
        </w:rPr>
      </w:pPr>
      <w:r w:rsidRPr="00936D6E">
        <w:rPr>
          <w:rStyle w:val="SUBFORMSectionHeader13ptAfterText"/>
          <w:color w:val="FF0000"/>
          <w:sz w:val="28"/>
          <w:szCs w:val="28"/>
        </w:rPr>
        <w:t>J</w:t>
      </w:r>
      <w:r w:rsidR="00861C15" w:rsidRPr="00936D6E">
        <w:rPr>
          <w:rStyle w:val="SUBFORMSectionHeader13ptAfterText"/>
          <w:color w:val="FF0000"/>
          <w:sz w:val="28"/>
          <w:szCs w:val="28"/>
        </w:rPr>
        <w:t xml:space="preserve">udging </w:t>
      </w:r>
      <w:r w:rsidRPr="00936D6E">
        <w:rPr>
          <w:rStyle w:val="SUBFORMSectionHeader13ptAfterText"/>
          <w:color w:val="FF0000"/>
          <w:sz w:val="28"/>
          <w:szCs w:val="28"/>
        </w:rPr>
        <w:t>C</w:t>
      </w:r>
      <w:r w:rsidR="00861C15" w:rsidRPr="00936D6E">
        <w:rPr>
          <w:rStyle w:val="SUBFORMSectionHeader13ptAfterText"/>
          <w:color w:val="FF0000"/>
          <w:sz w:val="28"/>
          <w:szCs w:val="28"/>
        </w:rPr>
        <w:t xml:space="preserve">riteria 1: </w:t>
      </w:r>
      <w:r w:rsidR="00861C15" w:rsidRPr="00936D6E">
        <w:rPr>
          <w:rStyle w:val="SUBFORMSectionHeader13ptAfterText"/>
          <w:color w:val="000000" w:themeColor="text1"/>
          <w:sz w:val="28"/>
          <w:szCs w:val="28"/>
        </w:rPr>
        <w:t>Value Proposition</w:t>
      </w:r>
    </w:p>
    <w:p w14:paraId="4AFACD9C" w14:textId="77777777" w:rsidR="00A95B8A" w:rsidRDefault="00A95B8A" w:rsidP="00A95B8A">
      <w:pPr>
        <w:pStyle w:val="SUBFORMDETAILS-TEXT12PT"/>
        <w:rPr>
          <w:i/>
        </w:rPr>
      </w:pPr>
      <w:r w:rsidRPr="004D7B8C">
        <w:rPr>
          <w:i/>
        </w:rPr>
        <w:t>Use this area to describe how the approach/solution was innovative in addressing a business need that effectively aligned to the HCM needs and of the organization.</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4592103A"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861C15" w:rsidRPr="00936D6E">
        <w:rPr>
          <w:rStyle w:val="SUBFORMSectionHeader13ptAfterText"/>
          <w:color w:val="000000" w:themeColor="text1"/>
          <w:sz w:val="28"/>
          <w:szCs w:val="28"/>
        </w:rPr>
        <w:t>Innovation</w:t>
      </w:r>
    </w:p>
    <w:p w14:paraId="0E8A8470" w14:textId="6DFFC2DE" w:rsidR="00A95B8A" w:rsidRDefault="00A95B8A" w:rsidP="00A95B8A">
      <w:pPr>
        <w:pStyle w:val="SUBFORMInstructionsText12ptItalic"/>
      </w:pPr>
      <w:r>
        <w:t xml:space="preserve">Use this area to </w:t>
      </w:r>
      <w:r w:rsidR="00936D6E">
        <w:t xml:space="preserve">provide a </w:t>
      </w:r>
      <w:r w:rsidRPr="00A8662C">
        <w:t xml:space="preserve">description </w:t>
      </w:r>
      <w:r w:rsidRPr="00CA7385">
        <w:t xml:space="preserve">of the </w:t>
      </w:r>
      <w:r>
        <w:t xml:space="preserve">innovative approach/solution related </w:t>
      </w:r>
      <w:r w:rsidRPr="004D7B8C">
        <w:t xml:space="preserve">to people, process, and or technology in human capital management.  </w:t>
      </w:r>
      <w:r w:rsidRPr="00CA7385">
        <w:t xml:space="preserve"> </w:t>
      </w:r>
    </w:p>
    <w:p w14:paraId="73076299" w14:textId="7BD984BE" w:rsidR="00A95B8A" w:rsidRPr="004A3BB4" w:rsidRDefault="00A95B8A" w:rsidP="00A95B8A">
      <w:pPr>
        <w:pStyle w:val="SUBFORMInstructionsText12ptItalic"/>
      </w:pPr>
      <w:r w:rsidRPr="004D7B8C">
        <w:t>Describe how the approach</w:t>
      </w:r>
      <w:r>
        <w:t>/solution</w:t>
      </w:r>
      <w:r w:rsidRPr="004D7B8C">
        <w:t xml:space="preserve"> was creative and offered new ways of thinking</w:t>
      </w:r>
      <w:r>
        <w:t xml:space="preserve">, </w:t>
      </w:r>
      <w:r w:rsidR="00936D6E">
        <w:t>developing,</w:t>
      </w:r>
      <w:r>
        <w:t xml:space="preserve"> and</w:t>
      </w:r>
      <w:r w:rsidRPr="004D7B8C">
        <w:t xml:space="preserve"> delivering your HCM solution. </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71D79620"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861C15" w:rsidRPr="00936D6E">
        <w:rPr>
          <w:rStyle w:val="SUBFORMSectionHeader13ptAfterText"/>
          <w:color w:val="000000" w:themeColor="text1"/>
          <w:sz w:val="28"/>
          <w:szCs w:val="28"/>
        </w:rPr>
        <w:t>Visual Overview</w:t>
      </w:r>
    </w:p>
    <w:p w14:paraId="56F0B7FE" w14:textId="77777777" w:rsidR="00A95B8A" w:rsidRPr="00A95B8A" w:rsidRDefault="00A95B8A" w:rsidP="00A95B8A">
      <w:pPr>
        <w:rPr>
          <w:rFonts w:ascii="Calibri" w:hAnsi="Calibri" w:cs="Calibri"/>
          <w:i/>
          <w:color w:val="000000" w:themeColor="text1"/>
          <w:lang w:eastAsia="ja-JP"/>
        </w:rPr>
      </w:pPr>
      <w:r w:rsidRPr="00A95B8A">
        <w:rPr>
          <w:rFonts w:ascii="Calibri" w:hAnsi="Calibri" w:cs="Calibri"/>
          <w:i/>
          <w:color w:val="000000" w:themeColor="text1"/>
          <w:lang w:eastAsia="ja-JP"/>
        </w:rPr>
        <w:t xml:space="preserve">We are excited to review your supporting documentation. You will be required to include links to materials such as: URLs, videos, presentations, and/or trial access credentials, in your online application. </w:t>
      </w:r>
      <w:r w:rsidRPr="00A95B8A">
        <w:rPr>
          <w:rFonts w:ascii="Calibri" w:hAnsi="Calibri" w:cs="Calibri"/>
          <w:i/>
          <w:color w:val="000000" w:themeColor="text1"/>
          <w:highlight w:val="yellow"/>
          <w:lang w:eastAsia="ja-JP"/>
        </w:rPr>
        <w:t>Do not include links to these materials within this document.</w:t>
      </w:r>
    </w:p>
    <w:p w14:paraId="6BCF6F13" w14:textId="77777777" w:rsidR="00A95B8A" w:rsidRPr="00A95B8A" w:rsidRDefault="00A95B8A" w:rsidP="00A95B8A">
      <w:pPr>
        <w:pStyle w:val="SUBFORMDETAILS-TEXT12PT"/>
        <w:rPr>
          <w:i/>
          <w:color w:val="000000" w:themeColor="text1"/>
        </w:rPr>
      </w:pPr>
      <w:r w:rsidRPr="00A95B8A">
        <w:rPr>
          <w:i/>
          <w:color w:val="000000" w:themeColor="text1"/>
        </w:rPr>
        <w:t>Include a visual with a narrative or recorded demonstration of the approach. It should offer concise examples of your innovative approach/solution.</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05ABD3FE" w14:textId="77777777" w:rsidR="00A95B8A" w:rsidRDefault="00A95B8A" w:rsidP="00861C15">
      <w:pPr>
        <w:pStyle w:val="SUBFORMBlueSectionHeader"/>
      </w:pPr>
    </w:p>
    <w:p w14:paraId="061E280E" w14:textId="0794E0B3"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936D6E">
        <w:rPr>
          <w:rStyle w:val="SUBFORMSectionHeader13ptAfterText"/>
          <w:color w:val="000000" w:themeColor="text1"/>
          <w:sz w:val="28"/>
          <w:szCs w:val="28"/>
        </w:rPr>
        <w:t>Measurable Benefits</w:t>
      </w:r>
    </w:p>
    <w:p w14:paraId="65EB270E" w14:textId="77777777" w:rsidR="00936D6E" w:rsidRDefault="00936D6E" w:rsidP="00936D6E">
      <w:pPr>
        <w:pStyle w:val="SUBFORMDETAILS-TEXT12PT"/>
        <w:rPr>
          <w:i/>
        </w:rPr>
      </w:pPr>
      <w:r w:rsidRPr="00142F52">
        <w:rPr>
          <w:i/>
        </w:rPr>
        <w:t xml:space="preserve">Use this area to discuss the measurable benefits as seen by your organization. How do you measure ROI/impact and what were the results? How did you prioritize and identify what was important?      </w:t>
      </w:r>
    </w:p>
    <w:p w14:paraId="0946409F" w14:textId="77777777" w:rsidR="00936D6E" w:rsidRPr="0062458E" w:rsidRDefault="00936D6E" w:rsidP="00936D6E">
      <w:pPr>
        <w:pStyle w:val="SUBFORMDETAILS-TEXT12PT"/>
        <w:rPr>
          <w:i/>
        </w:rPr>
      </w:pPr>
      <w:r w:rsidRPr="0062458E">
        <w:rPr>
          <w:i/>
        </w:rPr>
        <w:t>Details:</w:t>
      </w:r>
      <w:r w:rsidRPr="00B3370E">
        <w:t> </w:t>
      </w:r>
    </w:p>
    <w:p w14:paraId="5922E9D9" w14:textId="2AD6E2DE" w:rsidR="00B3370E" w:rsidRPr="0062458E" w:rsidRDefault="0062458E" w:rsidP="00742D29">
      <w:pPr>
        <w:pStyle w:val="SUBFORMDETAILS-TEXT12PT"/>
        <w:rPr>
          <w:i/>
        </w:rPr>
      </w:pPr>
      <w:r w:rsidRPr="0062458E">
        <w:rPr>
          <w:i/>
        </w:rPr>
        <w:t>:</w:t>
      </w:r>
      <w:r w:rsidR="008A290B" w:rsidRPr="00B3370E">
        <w:t> </w:t>
      </w:r>
    </w:p>
    <w:p w14:paraId="1DBE9446" w14:textId="77777777" w:rsidR="00315358" w:rsidRDefault="00315358" w:rsidP="00861C15">
      <w:pPr>
        <w:pStyle w:val="SUBFORMBlueSectionHeader"/>
      </w:pPr>
    </w:p>
    <w:p w14:paraId="6314B365" w14:textId="35598DF3"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936D6E">
        <w:rPr>
          <w:rStyle w:val="SUBFORMSectionHeader13ptAfterText"/>
          <w:color w:val="000000" w:themeColor="text1"/>
          <w:sz w:val="28"/>
          <w:szCs w:val="28"/>
        </w:rPr>
        <w:t>Overall</w:t>
      </w:r>
    </w:p>
    <w:p w14:paraId="587DDD57" w14:textId="77777777" w:rsidR="00A95B8A" w:rsidRPr="002517B8" w:rsidRDefault="00A95B8A" w:rsidP="00A95B8A">
      <w:pPr>
        <w:pStyle w:val="SUBFORMInstructionsText12ptItalic"/>
      </w:pPr>
      <w:r w:rsidRPr="00B3370E">
        <w:t>Use this section to provide a summary of key findings.</w:t>
      </w:r>
      <w:r>
        <w:t xml:space="preserve"> </w:t>
      </w:r>
      <w:r w:rsidRPr="00B3370E">
        <w:t xml:space="preserve">What lessons </w:t>
      </w:r>
      <w:r>
        <w:t>were</w:t>
      </w:r>
      <w:r w:rsidRPr="00B3370E">
        <w:t xml:space="preserve"> learn</w:t>
      </w:r>
      <w:r>
        <w:t>ed</w:t>
      </w:r>
      <w:r w:rsidRPr="00B3370E">
        <w:t>?</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525F" w14:textId="77777777" w:rsidR="004C0421" w:rsidRDefault="004C0421" w:rsidP="00264B99">
      <w:r>
        <w:separator/>
      </w:r>
    </w:p>
  </w:endnote>
  <w:endnote w:type="continuationSeparator" w:id="0">
    <w:p w14:paraId="2121C0D2" w14:textId="77777777" w:rsidR="004C0421" w:rsidRDefault="004C0421"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11ADEADB"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C35C82">
      <w:rPr>
        <w:sz w:val="18"/>
        <w:szCs w:val="18"/>
      </w:rPr>
      <w:t xml:space="preserve">4 </w:t>
    </w:r>
    <w:r w:rsidRPr="000A1095">
      <w:rPr>
        <w:sz w:val="18"/>
        <w:szCs w:val="18"/>
      </w:rPr>
      <w:t xml:space="preserve">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8405" w14:textId="77777777" w:rsidR="004C0421" w:rsidRDefault="004C0421" w:rsidP="00264B99">
      <w:r>
        <w:separator/>
      </w:r>
    </w:p>
  </w:footnote>
  <w:footnote w:type="continuationSeparator" w:id="0">
    <w:p w14:paraId="1172E7C2" w14:textId="77777777" w:rsidR="004C0421" w:rsidRDefault="004C0421"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624F8FB8" w:rsidR="00C6596B" w:rsidRDefault="00C35C82" w:rsidP="006826CF">
    <w:pPr>
      <w:pStyle w:val="Header"/>
      <w:ind w:left="-1800"/>
    </w:pPr>
    <w:r>
      <w:rPr>
        <w:noProof/>
      </w:rPr>
      <w:drawing>
        <wp:inline distT="0" distB="0" distL="0" distR="0" wp14:anchorId="2B61E63A" wp14:editId="5CCC2BE0">
          <wp:extent cx="7975600" cy="1173017"/>
          <wp:effectExtent l="0" t="0" r="0" b="0"/>
          <wp:docPr id="2"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165047" cy="12008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alt="http://www.brandon-hall.com/components/com_virtuemart/shop_image/category/Case_Study_4da3feae93382.png" style="width:23.8pt;height:23.8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1658218421">
    <w:abstractNumId w:val="26"/>
  </w:num>
  <w:num w:numId="2" w16cid:durableId="1849440892">
    <w:abstractNumId w:val="20"/>
  </w:num>
  <w:num w:numId="3" w16cid:durableId="1362122943">
    <w:abstractNumId w:val="14"/>
  </w:num>
  <w:num w:numId="4" w16cid:durableId="1969310429">
    <w:abstractNumId w:val="28"/>
  </w:num>
  <w:num w:numId="5" w16cid:durableId="1755399682">
    <w:abstractNumId w:val="34"/>
  </w:num>
  <w:num w:numId="6" w16cid:durableId="785588188">
    <w:abstractNumId w:val="38"/>
  </w:num>
  <w:num w:numId="7" w16cid:durableId="1245913696">
    <w:abstractNumId w:val="27"/>
  </w:num>
  <w:num w:numId="8" w16cid:durableId="907836766">
    <w:abstractNumId w:val="30"/>
  </w:num>
  <w:num w:numId="9" w16cid:durableId="593435372">
    <w:abstractNumId w:val="13"/>
  </w:num>
  <w:num w:numId="10" w16cid:durableId="1512908441">
    <w:abstractNumId w:val="12"/>
  </w:num>
  <w:num w:numId="11" w16cid:durableId="1498306543">
    <w:abstractNumId w:val="31"/>
  </w:num>
  <w:num w:numId="12" w16cid:durableId="1077941149">
    <w:abstractNumId w:val="37"/>
  </w:num>
  <w:num w:numId="13" w16cid:durableId="323356295">
    <w:abstractNumId w:val="11"/>
  </w:num>
  <w:num w:numId="14" w16cid:durableId="799760299">
    <w:abstractNumId w:val="29"/>
  </w:num>
  <w:num w:numId="15" w16cid:durableId="1026561329">
    <w:abstractNumId w:val="22"/>
  </w:num>
  <w:num w:numId="16" w16cid:durableId="1953634109">
    <w:abstractNumId w:val="24"/>
  </w:num>
  <w:num w:numId="17" w16cid:durableId="582958049">
    <w:abstractNumId w:val="18"/>
  </w:num>
  <w:num w:numId="18" w16cid:durableId="1936935617">
    <w:abstractNumId w:val="32"/>
  </w:num>
  <w:num w:numId="19" w16cid:durableId="1662079648">
    <w:abstractNumId w:val="25"/>
  </w:num>
  <w:num w:numId="20" w16cid:durableId="1781219807">
    <w:abstractNumId w:val="23"/>
  </w:num>
  <w:num w:numId="21" w16cid:durableId="1392388156">
    <w:abstractNumId w:val="21"/>
  </w:num>
  <w:num w:numId="22" w16cid:durableId="2044359490">
    <w:abstractNumId w:val="16"/>
  </w:num>
  <w:num w:numId="23" w16cid:durableId="1728603242">
    <w:abstractNumId w:val="33"/>
  </w:num>
  <w:num w:numId="24" w16cid:durableId="228729929">
    <w:abstractNumId w:val="39"/>
  </w:num>
  <w:num w:numId="25" w16cid:durableId="44184510">
    <w:abstractNumId w:val="19"/>
  </w:num>
  <w:num w:numId="26" w16cid:durableId="476269508">
    <w:abstractNumId w:val="15"/>
  </w:num>
  <w:num w:numId="27" w16cid:durableId="326061776">
    <w:abstractNumId w:val="0"/>
  </w:num>
  <w:num w:numId="28" w16cid:durableId="563833599">
    <w:abstractNumId w:val="1"/>
  </w:num>
  <w:num w:numId="29" w16cid:durableId="1409419975">
    <w:abstractNumId w:val="2"/>
  </w:num>
  <w:num w:numId="30" w16cid:durableId="414867330">
    <w:abstractNumId w:val="3"/>
  </w:num>
  <w:num w:numId="31" w16cid:durableId="1952928774">
    <w:abstractNumId w:val="4"/>
  </w:num>
  <w:num w:numId="32" w16cid:durableId="57217231">
    <w:abstractNumId w:val="9"/>
  </w:num>
  <w:num w:numId="33" w16cid:durableId="768045446">
    <w:abstractNumId w:val="5"/>
  </w:num>
  <w:num w:numId="34" w16cid:durableId="1451970672">
    <w:abstractNumId w:val="6"/>
  </w:num>
  <w:num w:numId="35" w16cid:durableId="1025521559">
    <w:abstractNumId w:val="7"/>
  </w:num>
  <w:num w:numId="36" w16cid:durableId="1179855001">
    <w:abstractNumId w:val="8"/>
  </w:num>
  <w:num w:numId="37" w16cid:durableId="523060722">
    <w:abstractNumId w:val="10"/>
  </w:num>
  <w:num w:numId="38" w16cid:durableId="341976954">
    <w:abstractNumId w:val="35"/>
  </w:num>
  <w:num w:numId="39" w16cid:durableId="1518494989">
    <w:abstractNumId w:val="17"/>
  </w:num>
  <w:num w:numId="40" w16cid:durableId="163744668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2473"/>
    <w:rsid w:val="00054041"/>
    <w:rsid w:val="00055C43"/>
    <w:rsid w:val="00057022"/>
    <w:rsid w:val="00057BE7"/>
    <w:rsid w:val="0006027F"/>
    <w:rsid w:val="000630B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0363"/>
    <w:rsid w:val="001E356F"/>
    <w:rsid w:val="001E395B"/>
    <w:rsid w:val="001E69EC"/>
    <w:rsid w:val="001F0919"/>
    <w:rsid w:val="001F7C82"/>
    <w:rsid w:val="002106BB"/>
    <w:rsid w:val="00210996"/>
    <w:rsid w:val="002129A2"/>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421"/>
    <w:rsid w:val="004C05AF"/>
    <w:rsid w:val="004C0C60"/>
    <w:rsid w:val="004C188A"/>
    <w:rsid w:val="004C47D1"/>
    <w:rsid w:val="004C6402"/>
    <w:rsid w:val="004C6CDB"/>
    <w:rsid w:val="004C7057"/>
    <w:rsid w:val="004E54A2"/>
    <w:rsid w:val="004F1F50"/>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5F0B"/>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8F7815"/>
    <w:rsid w:val="00900DB0"/>
    <w:rsid w:val="00903938"/>
    <w:rsid w:val="00917D8F"/>
    <w:rsid w:val="00920B35"/>
    <w:rsid w:val="009227EE"/>
    <w:rsid w:val="009230A6"/>
    <w:rsid w:val="0092640F"/>
    <w:rsid w:val="009317B0"/>
    <w:rsid w:val="00935EF3"/>
    <w:rsid w:val="00936D6E"/>
    <w:rsid w:val="009419C5"/>
    <w:rsid w:val="009479F9"/>
    <w:rsid w:val="00955AA1"/>
    <w:rsid w:val="00955E88"/>
    <w:rsid w:val="009628BB"/>
    <w:rsid w:val="00965E79"/>
    <w:rsid w:val="009672C2"/>
    <w:rsid w:val="00971C49"/>
    <w:rsid w:val="00977F2B"/>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95B8A"/>
    <w:rsid w:val="00AA64E2"/>
    <w:rsid w:val="00AA6E06"/>
    <w:rsid w:val="00AB1EC8"/>
    <w:rsid w:val="00AB2F64"/>
    <w:rsid w:val="00AC1CE5"/>
    <w:rsid w:val="00AC6D2C"/>
    <w:rsid w:val="00AC73AF"/>
    <w:rsid w:val="00AD0B16"/>
    <w:rsid w:val="00AE10BF"/>
    <w:rsid w:val="00AE7C2E"/>
    <w:rsid w:val="00AF2F76"/>
    <w:rsid w:val="00B1194A"/>
    <w:rsid w:val="00B138DB"/>
    <w:rsid w:val="00B17FEF"/>
    <w:rsid w:val="00B21D33"/>
    <w:rsid w:val="00B26D21"/>
    <w:rsid w:val="00B27042"/>
    <w:rsid w:val="00B32759"/>
    <w:rsid w:val="00B3370E"/>
    <w:rsid w:val="00B33FFA"/>
    <w:rsid w:val="00B40CDC"/>
    <w:rsid w:val="00B46EBF"/>
    <w:rsid w:val="00B5332F"/>
    <w:rsid w:val="00B73893"/>
    <w:rsid w:val="00B73B0A"/>
    <w:rsid w:val="00B749B4"/>
    <w:rsid w:val="00B77A2C"/>
    <w:rsid w:val="00B85A49"/>
    <w:rsid w:val="00B902CA"/>
    <w:rsid w:val="00BA5C9E"/>
    <w:rsid w:val="00BB79C6"/>
    <w:rsid w:val="00BE11BD"/>
    <w:rsid w:val="00BE256F"/>
    <w:rsid w:val="00BE6A18"/>
    <w:rsid w:val="00BF2ACE"/>
    <w:rsid w:val="00BF6DD2"/>
    <w:rsid w:val="00BF71AD"/>
    <w:rsid w:val="00C002A3"/>
    <w:rsid w:val="00C047C8"/>
    <w:rsid w:val="00C31B72"/>
    <w:rsid w:val="00C33285"/>
    <w:rsid w:val="00C35C82"/>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B46EBF"/>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210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9094">
      <w:bodyDiv w:val="1"/>
      <w:marLeft w:val="0"/>
      <w:marRight w:val="0"/>
      <w:marTop w:val="0"/>
      <w:marBottom w:val="0"/>
      <w:divBdr>
        <w:top w:val="none" w:sz="0" w:space="0" w:color="auto"/>
        <w:left w:val="none" w:sz="0" w:space="0" w:color="auto"/>
        <w:bottom w:val="none" w:sz="0" w:space="0" w:color="auto"/>
        <w:right w:val="none" w:sz="0" w:space="0" w:color="auto"/>
      </w:divBdr>
    </w:div>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2023-11-08T14:07:00Z</dcterms:created>
  <dcterms:modified xsi:type="dcterms:W3CDTF">2023-11-08T14:14:00Z</dcterms:modified>
</cp:coreProperties>
</file>