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1EAD2253"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734F68">
        <w:rPr>
          <w:b w:val="0"/>
          <w:bCs/>
          <w:color w:val="17365F"/>
          <w14:textFill>
            <w14:solidFill>
              <w14:srgbClr w14:val="17365F">
                <w14:lumMod w14:val="85000"/>
                <w14:lumOff w14:val="15000"/>
              </w14:srgbClr>
            </w14:solidFill>
          </w14:textFill>
        </w:rPr>
        <w:t>Talent Acquisition</w:t>
      </w:r>
    </w:p>
    <w:p w14:paraId="6E8F2F85" w14:textId="30801307"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225CFB" w:rsidRPr="00225CFB">
        <w:rPr>
          <w:b w:val="0"/>
          <w:bCs/>
          <w:color w:val="17365F"/>
          <w14:textFill>
            <w14:solidFill>
              <w14:srgbClr w14:val="17365F">
                <w14:lumMod w14:val="85000"/>
                <w14:lumOff w14:val="15000"/>
              </w14:srgbClr>
            </w14:solidFill>
          </w14:textFill>
        </w:rPr>
        <w:t>Best Advance in Candidate Relationship Management</w:t>
      </w:r>
    </w:p>
    <w:p w14:paraId="17D06C82" w14:textId="77777777" w:rsidR="006826CF" w:rsidRDefault="006826CF" w:rsidP="007636FF">
      <w:pPr>
        <w:spacing w:before="0" w:after="0" w:line="240" w:lineRule="auto"/>
        <w:jc w:val="left"/>
        <w:rPr>
          <w:color w:val="000000" w:themeColor="text1"/>
        </w:rPr>
      </w:pPr>
    </w:p>
    <w:p w14:paraId="7F7FFE73" w14:textId="195559F8" w:rsidR="00225CFB" w:rsidRDefault="007F36A9" w:rsidP="00225CFB">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225CFB" w:rsidRPr="00225CFB">
        <w:rPr>
          <w:rFonts w:cstheme="minorHAnsi"/>
          <w:b/>
          <w:bCs/>
          <w:color w:val="17365F"/>
        </w:rPr>
        <w:t>Best Advance in Candidate Relationship Management</w:t>
      </w:r>
      <w:r w:rsidR="00225CFB" w:rsidRPr="00225CFB">
        <w:rPr>
          <w:rFonts w:cstheme="minorHAnsi"/>
          <w:b/>
          <w:color w:val="17365F"/>
        </w:rPr>
        <w:t xml:space="preserve"> </w:t>
      </w:r>
      <w:r w:rsidR="007636FF" w:rsidRPr="007636FF">
        <w:rPr>
          <w:rStyle w:val="SUBFORMCATEGORYBOLDBLUETEXT11PT"/>
          <w:rFonts w:eastAsiaTheme="minorEastAsia"/>
          <w:b w:val="0"/>
          <w:color w:val="000000" w:themeColor="text1"/>
          <w:sz w:val="24"/>
          <w:szCs w:val="24"/>
        </w:rPr>
        <w:t>i</w:t>
      </w:r>
      <w:r w:rsidR="00225CFB" w:rsidRPr="00225CFB">
        <w:rPr>
          <w:rStyle w:val="SUBFORMCATEGORYBOLDBLUETEXT11PT"/>
          <w:rFonts w:eastAsiaTheme="minorEastAsia"/>
          <w:b w:val="0"/>
          <w:color w:val="000000" w:themeColor="text1"/>
          <w:sz w:val="24"/>
          <w:szCs w:val="24"/>
        </w:rPr>
        <w:t>n the Talent Acquisition program is for a written description of best practices in managing the candidate experience throughout the entire recruitment and hiring process. More specifically, CRM includes building relationships with the candidates, keeping them engaged, and setting realistic expectations for the hiring process. The applicant should include descriptions of the process, tools, and technology that help to make the management of candidates more effective and efficient.</w:t>
      </w:r>
    </w:p>
    <w:p w14:paraId="7A693A22" w14:textId="77777777" w:rsidR="00225CFB" w:rsidRPr="00225CFB" w:rsidRDefault="00225CFB" w:rsidP="00225CFB">
      <w:pPr>
        <w:spacing w:before="0" w:after="0" w:line="240" w:lineRule="auto"/>
        <w:jc w:val="left"/>
        <w:rPr>
          <w:rStyle w:val="SUBFORMCATEGORYBOLDBLUETEXT11PT"/>
          <w:rFonts w:eastAsiaTheme="minorEastAsia"/>
          <w:b w:val="0"/>
          <w:color w:val="000000" w:themeColor="text1"/>
          <w:sz w:val="24"/>
          <w:szCs w:val="24"/>
        </w:rPr>
      </w:pPr>
    </w:p>
    <w:p w14:paraId="678DF933" w14:textId="3DD59A1B" w:rsidR="006826CF" w:rsidRDefault="00225CFB" w:rsidP="00225CFB">
      <w:pPr>
        <w:spacing w:before="0" w:after="0" w:line="240" w:lineRule="auto"/>
        <w:jc w:val="left"/>
        <w:rPr>
          <w:rStyle w:val="SUBFORMCATEGORYBOLDBLUETEXT11PT"/>
          <w:rFonts w:eastAsiaTheme="minorEastAsia"/>
          <w:b w:val="0"/>
          <w:color w:val="000000" w:themeColor="text1"/>
          <w:sz w:val="24"/>
          <w:szCs w:val="24"/>
        </w:rPr>
      </w:pPr>
      <w:r w:rsidRPr="00225CFB">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4685E2A9" w14:textId="77777777" w:rsidR="00225CFB" w:rsidRDefault="00225CFB" w:rsidP="00225CFB">
      <w:pPr>
        <w:spacing w:before="0" w:after="0" w:line="240" w:lineRule="auto"/>
        <w:jc w:val="left"/>
        <w:rPr>
          <w:rStyle w:val="SUBFORMCATEGORYBOLDBLUETEXT11PT"/>
          <w:rFonts w:eastAsiaTheme="minorEastAsia"/>
          <w:color w:val="000000" w:themeColor="text1"/>
          <w:sz w:val="24"/>
          <w:szCs w:val="24"/>
        </w:rPr>
      </w:pPr>
    </w:p>
    <w:p w14:paraId="67CC926C" w14:textId="382E5AB2" w:rsidR="006826CF" w:rsidRPr="00861C15" w:rsidRDefault="006826CF" w:rsidP="007636FF">
      <w:pPr>
        <w:spacing w:before="0" w:after="0" w:line="240" w:lineRule="auto"/>
        <w:jc w:val="left"/>
        <w:rPr>
          <w:rStyle w:val="SUBFORMCATEGORYBOLDBLUETEXT11PT"/>
          <w:rFonts w:eastAsiaTheme="minorEastAsia"/>
          <w:color w:val="17365F"/>
          <w:sz w:val="32"/>
          <w:szCs w:val="32"/>
          <w:u w:val="single"/>
        </w:rPr>
      </w:pPr>
      <w:r w:rsidRPr="00861C15">
        <w:rPr>
          <w:rStyle w:val="SUBFORMCATEGORYBOLDBLUETEXT11PT"/>
          <w:rFonts w:eastAsiaTheme="minorEastAsia"/>
          <w:color w:val="17365F"/>
          <w:sz w:val="32"/>
          <w:szCs w:val="32"/>
          <w:u w:val="single"/>
        </w:rPr>
        <w:t>Instructions:</w:t>
      </w:r>
    </w:p>
    <w:p w14:paraId="082A57BA"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You must use this Word document for your submission. </w:t>
      </w:r>
    </w:p>
    <w:p w14:paraId="5B742906"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Type your submission description into the appropriate sections of this document. </w:t>
      </w:r>
    </w:p>
    <w:p w14:paraId="1256BCB3"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Do </w:t>
      </w:r>
      <w:r w:rsidRPr="006826CF">
        <w:rPr>
          <w:rFonts w:cstheme="minorHAnsi"/>
          <w:color w:val="000000" w:themeColor="text1"/>
          <w:u w:val="single"/>
        </w:rPr>
        <w:t>not</w:t>
      </w:r>
      <w:r w:rsidRPr="006826CF">
        <w:rPr>
          <w:rFonts w:cstheme="minorHAnsi"/>
          <w:color w:val="000000" w:themeColor="text1"/>
        </w:rPr>
        <w:t xml:space="preserve"> change the formatting or font (size, </w:t>
      </w:r>
      <w:proofErr w:type="gramStart"/>
      <w:r w:rsidRPr="006826CF">
        <w:rPr>
          <w:rFonts w:cstheme="minorHAnsi"/>
          <w:color w:val="000000" w:themeColor="text1"/>
        </w:rPr>
        <w:t>color</w:t>
      </w:r>
      <w:proofErr w:type="gramEnd"/>
      <w:r w:rsidRPr="006826CF">
        <w:rPr>
          <w:rFonts w:cstheme="minorHAnsi"/>
          <w:color w:val="000000" w:themeColor="text1"/>
        </w:rPr>
        <w:t xml:space="preserve"> or type).</w:t>
      </w:r>
    </w:p>
    <w:p w14:paraId="2491D9A0"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Do </w:t>
      </w:r>
      <w:r w:rsidRPr="006826CF">
        <w:rPr>
          <w:rFonts w:cstheme="minorHAnsi"/>
          <w:color w:val="000000" w:themeColor="text1"/>
          <w:u w:val="single"/>
        </w:rPr>
        <w:t>not</w:t>
      </w:r>
      <w:r w:rsidRPr="006826CF">
        <w:rPr>
          <w:rFonts w:cstheme="minorHAnsi"/>
          <w:color w:val="000000" w:themeColor="text1"/>
        </w:rPr>
        <w:t xml:space="preserve"> remove any sections of the application.  If any fields are not applicable, please leave blank or write N/A. </w:t>
      </w:r>
    </w:p>
    <w:p w14:paraId="0A568441"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Read the Judging Criteria below. The judges will evaluate your submission according to these criteria.</w:t>
      </w:r>
    </w:p>
    <w:p w14:paraId="341C5CC6"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Write in paragraph form and check spelling.  Write using the third person. Do not use “we, our, us,” etc.</w:t>
      </w:r>
    </w:p>
    <w:p w14:paraId="3F1FE362"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Avoid “marketing” languages; focus on details and outcomes. </w:t>
      </w:r>
    </w:p>
    <w:p w14:paraId="4562FD12"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Images, charts, and graphs may be added to this document, please do not include separate documents.  Please insert these items within the context of your responses. These items may also be added to the end of the document, in an appendix if necessary. </w:t>
      </w:r>
    </w:p>
    <w:p w14:paraId="0193668C"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If applicable, you may provide supporting reports, video, and links to courses. Please provide proper access information to courses and details for special instructions. If providing passwords to courses or video, make sure they are valid for one year or more and can be easily accessed by the web. Do not include any links or embedded links within this form. All URLs and embedded links need to be provided in your online application. </w:t>
      </w:r>
    </w:p>
    <w:p w14:paraId="0ED1B585"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When completed using the same font size, this document should be approximately (10-15 written pages), font size Calibri 12, not including instructions, questions, or graphics. If you have additional supporting </w:t>
      </w:r>
      <w:r w:rsidRPr="006826CF">
        <w:rPr>
          <w:rFonts w:cstheme="minorHAnsi"/>
          <w:color w:val="000000" w:themeColor="text1"/>
        </w:rPr>
        <w:lastRenderedPageBreak/>
        <w:t>information, you may include it within the appropriate sections of this entry form or in an appendix at the end of the document.</w:t>
      </w:r>
    </w:p>
    <w:p w14:paraId="1E2D6CB0"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Within the online application, if you have selected “Yes” to granting Brandon Hall Group publishing permission of your entry, but there are parts of your application you wish not to have published, please indicate by highlight those details within this form in </w:t>
      </w:r>
      <w:r w:rsidRPr="006826CF">
        <w:rPr>
          <w:rFonts w:cstheme="minorHAnsi"/>
          <w:b/>
          <w:bCs/>
          <w:color w:val="000000" w:themeColor="text1"/>
        </w:rPr>
        <w:t>red</w:t>
      </w:r>
      <w:r w:rsidRPr="006826CF">
        <w:rPr>
          <w:rFonts w:cstheme="minorHAnsi"/>
          <w:color w:val="000000" w:themeColor="text1"/>
        </w:rPr>
        <w:t>, so they are omitted from publishing.</w:t>
      </w:r>
    </w:p>
    <w:p w14:paraId="4FAF51D9" w14:textId="77777777" w:rsidR="006826CF" w:rsidRPr="006826CF" w:rsidRDefault="006826CF" w:rsidP="006826CF">
      <w:pPr>
        <w:numPr>
          <w:ilvl w:val="0"/>
          <w:numId w:val="25"/>
        </w:numPr>
        <w:spacing w:before="0" w:after="0" w:line="240" w:lineRule="auto"/>
        <w:jc w:val="left"/>
        <w:rPr>
          <w:rFonts w:cstheme="minorHAnsi"/>
          <w:color w:val="000000" w:themeColor="text1"/>
        </w:rPr>
      </w:pPr>
      <w:r w:rsidRPr="006826CF">
        <w:rPr>
          <w:rFonts w:cstheme="minorHAnsi"/>
          <w:color w:val="000000" w:themeColor="text1"/>
        </w:rPr>
        <w:t xml:space="preserve">Save as a </w:t>
      </w:r>
      <w:r w:rsidRPr="006826CF">
        <w:rPr>
          <w:rFonts w:cstheme="minorHAnsi"/>
          <w:b/>
          <w:bCs/>
          <w:color w:val="000000" w:themeColor="text1"/>
        </w:rPr>
        <w:t>Word Document</w:t>
      </w:r>
      <w:r w:rsidRPr="006826CF">
        <w:rPr>
          <w:rFonts w:cstheme="minorHAnsi"/>
          <w:color w:val="000000" w:themeColor="text1"/>
        </w:rPr>
        <w:t xml:space="preserve"> with a new file name.  Example: Company </w:t>
      </w:r>
      <w:proofErr w:type="spellStart"/>
      <w:r w:rsidRPr="006826CF">
        <w:rPr>
          <w:rFonts w:cstheme="minorHAnsi"/>
          <w:color w:val="000000" w:themeColor="text1"/>
        </w:rPr>
        <w:t>Name_Category_Short</w:t>
      </w:r>
      <w:proofErr w:type="spellEnd"/>
      <w:r w:rsidRPr="006826CF">
        <w:rPr>
          <w:rFonts w:cstheme="minorHAnsi"/>
          <w:color w:val="000000" w:themeColor="text1"/>
        </w:rPr>
        <w:t xml:space="preserve"> Title</w:t>
      </w:r>
    </w:p>
    <w:p w14:paraId="57D836FF" w14:textId="77777777" w:rsidR="00F167F8" w:rsidRPr="006826CF" w:rsidRDefault="00F167F8" w:rsidP="00F167F8">
      <w:pPr>
        <w:numPr>
          <w:ilvl w:val="0"/>
          <w:numId w:val="25"/>
        </w:numPr>
        <w:spacing w:before="0" w:after="0" w:line="240" w:lineRule="auto"/>
        <w:jc w:val="left"/>
        <w:rPr>
          <w:rFonts w:cstheme="minorHAnsi"/>
          <w:color w:val="000000" w:themeColor="text1"/>
        </w:rPr>
      </w:pPr>
      <w:r>
        <w:rPr>
          <w:rFonts w:cstheme="minorHAnsi"/>
          <w:color w:val="000000" w:themeColor="text1"/>
        </w:rPr>
        <w:t>Sign up or log into the HCM Excellence Awards portal</w:t>
      </w:r>
      <w:r w:rsidRPr="006826CF">
        <w:rPr>
          <w:rFonts w:cstheme="minorHAnsi"/>
          <w:color w:val="000000" w:themeColor="text1"/>
        </w:rPr>
        <w:t xml:space="preserve">: </w:t>
      </w:r>
      <w:hyperlink r:id="rId8" w:history="1">
        <w:r w:rsidRPr="00F13E54">
          <w:rPr>
            <w:rStyle w:val="Hyperlink"/>
          </w:rPr>
          <w:t>https://excellenceawards.brandonhall.com/hcm/</w:t>
        </w:r>
      </w:hyperlink>
      <w:r>
        <w:t xml:space="preserve">. </w:t>
      </w:r>
      <w:r w:rsidRPr="006826CF">
        <w:rPr>
          <w:rFonts w:cstheme="minorHAnsi"/>
          <w:color w:val="000000" w:themeColor="text1"/>
        </w:rPr>
        <w:t xml:space="preserve">Upload your completed entry form, complete the online </w:t>
      </w:r>
      <w:proofErr w:type="gramStart"/>
      <w:r w:rsidRPr="006826CF">
        <w:rPr>
          <w:rFonts w:cstheme="minorHAnsi"/>
          <w:color w:val="000000" w:themeColor="text1"/>
        </w:rPr>
        <w:t>application</w:t>
      </w:r>
      <w:proofErr w:type="gramEnd"/>
      <w:r w:rsidRPr="006826CF">
        <w:rPr>
          <w:rFonts w:cstheme="minorHAnsi"/>
          <w:color w:val="000000" w:themeColor="text1"/>
        </w:rPr>
        <w:t xml:space="preserve">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33"/>
        <w:gridCol w:w="5597"/>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704A6BE0" w:rsidR="00FF4340" w:rsidRPr="00861C15" w:rsidRDefault="00225CF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116F297E" w:rsidR="00FF4340" w:rsidRPr="00861C15" w:rsidRDefault="00225CF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25CFB">
              <w:rPr>
                <w:b w:val="0"/>
                <w:bCs/>
                <w:sz w:val="22"/>
                <w:szCs w:val="22"/>
              </w:rPr>
              <w:t>The CRM process, tools, and technology effectively aligned to the organization’s talent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6C225562" w:rsidR="00FF4340" w:rsidRPr="00861C15" w:rsidRDefault="00225CF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and Delivery</w:t>
            </w:r>
          </w:p>
        </w:tc>
        <w:tc>
          <w:tcPr>
            <w:tcW w:w="5778" w:type="dxa"/>
            <w:shd w:val="clear" w:color="auto" w:fill="DBE5F1" w:themeFill="accent1" w:themeFillTint="33"/>
            <w:vAlign w:val="center"/>
          </w:tcPr>
          <w:p w14:paraId="00789C19" w14:textId="03F205B5" w:rsidR="00FF4340" w:rsidRPr="00861C15" w:rsidRDefault="00225CF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25CFB">
              <w:rPr>
                <w:b w:val="0"/>
                <w:bCs/>
                <w:sz w:val="22"/>
                <w:szCs w:val="22"/>
              </w:rPr>
              <w:t>This CRM process, tools, and technology effectively supported the talent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528832FB" w:rsidR="00FF4340" w:rsidRPr="00861C15" w:rsidRDefault="00225CFB"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Integration</w:t>
            </w:r>
          </w:p>
        </w:tc>
        <w:tc>
          <w:tcPr>
            <w:tcW w:w="5778" w:type="dxa"/>
            <w:shd w:val="clear" w:color="auto" w:fill="DBE5F1" w:themeFill="accent1" w:themeFillTint="33"/>
            <w:vAlign w:val="center"/>
          </w:tcPr>
          <w:p w14:paraId="2EF61CE2" w14:textId="340E9102" w:rsidR="00FF4340" w:rsidRPr="00861C15" w:rsidRDefault="00225CF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25CFB">
              <w:rPr>
                <w:b w:val="0"/>
                <w:bCs/>
                <w:sz w:val="22"/>
                <w:szCs w:val="22"/>
              </w:rPr>
              <w:t>The CRM process, tools, and technology effectively aligned with the organization's talent management strategy and other talent processes.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4AC6F0F8" w:rsidR="00FF4340" w:rsidRPr="00861C15" w:rsidRDefault="00225CFB"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225CFB">
              <w:rPr>
                <w:b w:val="0"/>
                <w:bCs/>
                <w:sz w:val="22"/>
                <w:szCs w:val="22"/>
              </w:rPr>
              <w:t>This CRM process, tools, and technology demonstrate measurable benefits and organizational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6162874" w:rsidR="00FF4340" w:rsidRPr="00861C15" w:rsidRDefault="00225CFB"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225CFB">
              <w:rPr>
                <w:b w:val="0"/>
                <w:bCs/>
                <w:sz w:val="22"/>
                <w:szCs w:val="22"/>
              </w:rPr>
              <w:t>Overall, the CRM process, tools, and technology had a positive impact on the larger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08B7DDC2"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proofErr w:type="gramStart"/>
            <w:r w:rsidRPr="00E03B97">
              <w:rPr>
                <w:color w:val="000000" w:themeColor="text1"/>
              </w:rPr>
              <w:t>insert</w:t>
            </w:r>
            <w:proofErr w:type="gramEnd"/>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150A6FE6"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42FAFD8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1069CEDD"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2DB450F3"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152957B"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AE6E51F"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6AFB51F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5E3D49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2839D34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17E6A59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486444FA"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0AAB368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0BE6B584"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proofErr w:type="gramStart"/>
      <w:r w:rsidR="009A1C4B" w:rsidRPr="00830B35">
        <w:t>information,</w:t>
      </w:r>
      <w:proofErr w:type="gramEnd"/>
      <w:r w:rsidR="009A1C4B" w:rsidRPr="00830B35">
        <w:t xml:space="preserve"> </w:t>
      </w:r>
      <w:r w:rsidRPr="00830B35">
        <w:t>however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proofErr w:type="gramStart"/>
            <w:r w:rsidRPr="00E03B97">
              <w:rPr>
                <w:b w:val="0"/>
                <w:bCs w:val="0"/>
                <w:color w:val="000000" w:themeColor="text1"/>
              </w:rPr>
              <w:t>insert</w:t>
            </w:r>
            <w:proofErr w:type="gramEnd"/>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FAEF160" w:rsidR="00822050" w:rsidRPr="00861C15" w:rsidRDefault="00225CFB" w:rsidP="00861C15">
      <w:pPr>
        <w:pStyle w:val="SUBFORMBlueSectionHeader"/>
        <w:rPr>
          <w:color w:val="FF0000"/>
        </w:rPr>
      </w:pPr>
      <w:r>
        <w:t>Business Conditions and Business Needs</w:t>
      </w:r>
      <w:r w:rsidR="0062458E" w:rsidRPr="00861C15">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B</w:t>
      </w:r>
      <w:r w:rsidR="00861C15">
        <w:rPr>
          <w:rStyle w:val="SUBFORMSectionHeader13ptAfterText"/>
          <w:b w:val="0"/>
          <w:bCs/>
          <w:color w:val="FF0000"/>
          <w:sz w:val="28"/>
          <w:szCs w:val="28"/>
        </w:rPr>
        <w:t xml:space="preserve">ased on </w:t>
      </w:r>
      <w:r w:rsidR="00315358">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sidR="00315358">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Pr>
          <w:rStyle w:val="SUBFORMSectionHeader13ptAfterText"/>
          <w:b w:val="0"/>
          <w:bCs/>
          <w:color w:val="FF0000"/>
          <w:sz w:val="28"/>
          <w:szCs w:val="28"/>
        </w:rPr>
        <w:t>Fit to the Needs</w:t>
      </w:r>
      <w:r w:rsidR="00861C15">
        <w:rPr>
          <w:rStyle w:val="SUBFORMSectionHeader13ptAfterText"/>
          <w:b w:val="0"/>
          <w:bCs/>
          <w:color w:val="FF0000"/>
          <w:sz w:val="28"/>
          <w:szCs w:val="28"/>
        </w:rPr>
        <w:t>)</w:t>
      </w:r>
    </w:p>
    <w:p w14:paraId="7B67FF35" w14:textId="77777777" w:rsidR="00225CFB" w:rsidRPr="00EF209F" w:rsidRDefault="00225CFB" w:rsidP="00225CFB">
      <w:pPr>
        <w:pStyle w:val="SUBFORMInstructionsText12ptItalic"/>
      </w:pPr>
      <w:r w:rsidRPr="001235AD">
        <w:t xml:space="preserve">Use this area to describe how your </w:t>
      </w:r>
      <w:r w:rsidRPr="001235AD">
        <w:rPr>
          <w:rFonts w:ascii="Calibri" w:hAnsi="Calibri" w:cs="Calibri"/>
          <w:lang w:eastAsia="ja-JP"/>
        </w:rPr>
        <w:t>CRM process, tools, and technology effectively aligned to the organization’s talent needs and situation.</w:t>
      </w:r>
    </w:p>
    <w:p w14:paraId="5D4E05A1" w14:textId="0A198B3A" w:rsidR="00742D29" w:rsidRDefault="0062458E" w:rsidP="00742D29">
      <w:pPr>
        <w:pStyle w:val="SUBFORMInstructionsText12ptItalic"/>
      </w:pPr>
      <w:r w:rsidRPr="0062458E">
        <w:t>Details:</w:t>
      </w:r>
    </w:p>
    <w:p w14:paraId="10FED89C" w14:textId="77777777" w:rsidR="00315358" w:rsidRPr="0062458E" w:rsidRDefault="00315358" w:rsidP="00742D29">
      <w:pPr>
        <w:pStyle w:val="SUBFORMInstructionsText12ptItalic"/>
      </w:pPr>
    </w:p>
    <w:p w14:paraId="68F61F48" w14:textId="214C9866" w:rsidR="008A290B" w:rsidRPr="00EB5065" w:rsidRDefault="00225CFB" w:rsidP="00861C15">
      <w:pPr>
        <w:pStyle w:val="SUBFORMBlueSectionHeader"/>
        <w:rPr>
          <w:color w:val="auto"/>
          <w:szCs w:val="24"/>
        </w:rPr>
      </w:pPr>
      <w:r>
        <w:t>Design and Delivery</w:t>
      </w:r>
      <w:r w:rsidR="008A290B">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 xml:space="preserve">2: </w:t>
      </w:r>
      <w:r>
        <w:rPr>
          <w:rStyle w:val="SUBFORMSectionHeader13ptAfterText"/>
          <w:b w:val="0"/>
          <w:bCs/>
          <w:color w:val="FF0000"/>
          <w:sz w:val="28"/>
          <w:szCs w:val="28"/>
        </w:rPr>
        <w:t>Design and Delivery</w:t>
      </w:r>
      <w:r w:rsidR="00861C15">
        <w:rPr>
          <w:rStyle w:val="SUBFORMSectionHeader13ptAfterText"/>
          <w:b w:val="0"/>
          <w:bCs/>
          <w:color w:val="FF0000"/>
          <w:sz w:val="28"/>
          <w:szCs w:val="28"/>
        </w:rPr>
        <w:t>)</w:t>
      </w:r>
    </w:p>
    <w:p w14:paraId="7A7399F0" w14:textId="77777777" w:rsidR="00225CFB" w:rsidRDefault="00225CFB" w:rsidP="00225CFB">
      <w:pPr>
        <w:pStyle w:val="SUBFORMInstructionsText12ptItalic"/>
      </w:pPr>
      <w:r w:rsidRPr="001235AD">
        <w:rPr>
          <w:rFonts w:eastAsia="Times New Roman" w:cstheme="minorHAnsi"/>
        </w:rPr>
        <w:t xml:space="preserve">Use this area to discuss the design and delivery of your </w:t>
      </w:r>
      <w:r w:rsidRPr="001235AD">
        <w:rPr>
          <w:rFonts w:ascii="Calibri" w:hAnsi="Calibri" w:cs="Calibri"/>
          <w:lang w:eastAsia="ja-JP"/>
        </w:rPr>
        <w:t>CRM process, tools, and technology that effectively supported the talent objectives.</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7B71B1C2" w14:textId="77777777" w:rsidR="005A7FC7" w:rsidRDefault="005A7FC7" w:rsidP="00861C15">
      <w:pPr>
        <w:pStyle w:val="SUBFORMBlueSectionHeader"/>
      </w:pPr>
    </w:p>
    <w:p w14:paraId="59BD61A4" w14:textId="4F8F704B" w:rsidR="008A290B" w:rsidRPr="00A8662C" w:rsidRDefault="00225CFB" w:rsidP="00861C15">
      <w:pPr>
        <w:pStyle w:val="SUBFORMBlueSectionHeader"/>
      </w:pPr>
      <w:r>
        <w:t>Integration</w:t>
      </w:r>
      <w:r w:rsidR="008A290B">
        <w:t xml:space="preserve">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 xml:space="preserve">3: </w:t>
      </w:r>
      <w:r>
        <w:rPr>
          <w:rStyle w:val="SUBFORMSectionHeader13ptAfterText"/>
          <w:b w:val="0"/>
          <w:bCs/>
          <w:color w:val="FF0000"/>
          <w:sz w:val="28"/>
          <w:szCs w:val="28"/>
        </w:rPr>
        <w:t>Integration</w:t>
      </w:r>
      <w:r w:rsidR="00861C15">
        <w:rPr>
          <w:rStyle w:val="SUBFORMSectionHeader13ptAfterText"/>
          <w:b w:val="0"/>
          <w:bCs/>
          <w:color w:val="FF0000"/>
          <w:sz w:val="28"/>
          <w:szCs w:val="28"/>
        </w:rPr>
        <w:t>)</w:t>
      </w:r>
    </w:p>
    <w:p w14:paraId="385CB8DF" w14:textId="77777777" w:rsidR="00225CFB" w:rsidRPr="00A8662C" w:rsidRDefault="00225CFB" w:rsidP="00225CFB">
      <w:pPr>
        <w:pStyle w:val="SUBFORMInstructionsText12ptItalic"/>
        <w:rPr>
          <w:color w:val="808080" w:themeColor="background1" w:themeShade="80"/>
        </w:rPr>
      </w:pPr>
      <w:r w:rsidRPr="001235AD">
        <w:rPr>
          <w:rFonts w:eastAsia="Times New Roman" w:cstheme="minorHAnsi"/>
        </w:rPr>
        <w:t>Use this area to describe how your</w:t>
      </w:r>
      <w:r w:rsidRPr="001235AD">
        <w:rPr>
          <w:rFonts w:ascii="Calibri" w:hAnsi="Calibri" w:cs="Calibri"/>
          <w:sz w:val="22"/>
          <w:szCs w:val="22"/>
          <w:lang w:eastAsia="ja-JP"/>
        </w:rPr>
        <w:t xml:space="preserve"> </w:t>
      </w:r>
      <w:r w:rsidRPr="001235AD">
        <w:rPr>
          <w:rFonts w:ascii="Calibri" w:hAnsi="Calibri" w:cs="Calibri"/>
          <w:lang w:eastAsia="ja-JP"/>
        </w:rPr>
        <w:t>CRM process, tools, and technology effectivel</w:t>
      </w:r>
      <w:r>
        <w:rPr>
          <w:rFonts w:ascii="Calibri" w:hAnsi="Calibri" w:cs="Calibri"/>
          <w:lang w:eastAsia="ja-JP"/>
        </w:rPr>
        <w:t>y aligned with the organization’</w:t>
      </w:r>
      <w:r w:rsidRPr="001235AD">
        <w:rPr>
          <w:rFonts w:ascii="Calibri" w:hAnsi="Calibri" w:cs="Calibri"/>
          <w:lang w:eastAsia="ja-JP"/>
        </w:rPr>
        <w:t>s talent management strategy and other talent processes.</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6AD8CB3E" w:rsidR="008A290B" w:rsidRPr="00E86D8D" w:rsidRDefault="0062458E" w:rsidP="00861C15">
      <w:pPr>
        <w:pStyle w:val="SUBFORMBlueSectionHeader"/>
      </w:pPr>
      <w:r>
        <w:t xml:space="preserve">Measurable Benefits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4: Measurable Benefits)</w:t>
      </w:r>
    </w:p>
    <w:p w14:paraId="36B40F70" w14:textId="77777777" w:rsidR="00225CFB" w:rsidRPr="00B3370E" w:rsidRDefault="00225CFB" w:rsidP="00225CFB">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07CB4FBC" w:rsidR="00CA2D9C" w:rsidRPr="00E86D8D" w:rsidRDefault="00CA2D9C" w:rsidP="00861C15">
      <w:pPr>
        <w:pStyle w:val="SUBFORMBlueSectionHeader"/>
      </w:pPr>
      <w:r>
        <w:t xml:space="preserve">Overall </w:t>
      </w:r>
      <w:r w:rsidR="00861C15">
        <w:rPr>
          <w:rStyle w:val="SUBFORMSectionHeader13ptAfterText"/>
          <w:b w:val="0"/>
          <w:bCs/>
          <w:color w:val="FF0000"/>
          <w:sz w:val="28"/>
          <w:szCs w:val="28"/>
        </w:rPr>
        <w:t>(</w:t>
      </w:r>
      <w:r w:rsidR="00315358">
        <w:rPr>
          <w:rStyle w:val="SUBFORMSectionHeader13ptAfterText"/>
          <w:b w:val="0"/>
          <w:bCs/>
          <w:color w:val="FF0000"/>
          <w:sz w:val="28"/>
          <w:szCs w:val="28"/>
        </w:rPr>
        <w:t xml:space="preserve">Based on Judging Criteria </w:t>
      </w:r>
      <w:r w:rsidR="00861C15">
        <w:rPr>
          <w:rStyle w:val="SUBFORMSectionHeader13ptAfterText"/>
          <w:b w:val="0"/>
          <w:bCs/>
          <w:color w:val="FF0000"/>
          <w:sz w:val="28"/>
          <w:szCs w:val="28"/>
        </w:rPr>
        <w:t>5: Overall)</w:t>
      </w:r>
    </w:p>
    <w:p w14:paraId="00B568D1" w14:textId="6226D35B" w:rsidR="00225CFB" w:rsidRPr="002517B8" w:rsidRDefault="00225CFB" w:rsidP="00225CFB">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2CDF" w14:textId="77777777" w:rsidR="009B3E9D" w:rsidRDefault="009B3E9D" w:rsidP="00264B99">
      <w:r>
        <w:separator/>
      </w:r>
    </w:p>
  </w:endnote>
  <w:endnote w:type="continuationSeparator" w:id="0">
    <w:p w14:paraId="2B7D82B4" w14:textId="77777777" w:rsidR="009B3E9D" w:rsidRDefault="009B3E9D"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88733E8"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4F4D4F">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A5A0" w14:textId="77777777" w:rsidR="009B3E9D" w:rsidRDefault="009B3E9D" w:rsidP="00264B99">
      <w:r>
        <w:separator/>
      </w:r>
    </w:p>
  </w:footnote>
  <w:footnote w:type="continuationSeparator" w:id="0">
    <w:p w14:paraId="5936F4B5" w14:textId="77777777" w:rsidR="009B3E9D" w:rsidRDefault="009B3E9D"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4B66AE56" w:rsidR="00C6596B" w:rsidRDefault="004F4D4F" w:rsidP="006826CF">
    <w:pPr>
      <w:pStyle w:val="Header"/>
      <w:ind w:left="-1800"/>
    </w:pPr>
    <w:r>
      <w:rPr>
        <w:noProof/>
      </w:rPr>
      <w:drawing>
        <wp:inline distT="0" distB="0" distL="0" distR="0" wp14:anchorId="15F9B929" wp14:editId="3D1CD5E5">
          <wp:extent cx="7874000" cy="1158127"/>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80637" cy="1188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0"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92482286">
    <w:abstractNumId w:val="26"/>
  </w:num>
  <w:num w:numId="2" w16cid:durableId="1034618445">
    <w:abstractNumId w:val="20"/>
  </w:num>
  <w:num w:numId="3" w16cid:durableId="558905471">
    <w:abstractNumId w:val="14"/>
  </w:num>
  <w:num w:numId="4" w16cid:durableId="1314212562">
    <w:abstractNumId w:val="28"/>
  </w:num>
  <w:num w:numId="5" w16cid:durableId="739986560">
    <w:abstractNumId w:val="34"/>
  </w:num>
  <w:num w:numId="6" w16cid:durableId="828904704">
    <w:abstractNumId w:val="38"/>
  </w:num>
  <w:num w:numId="7" w16cid:durableId="1937014361">
    <w:abstractNumId w:val="27"/>
  </w:num>
  <w:num w:numId="8" w16cid:durableId="333647043">
    <w:abstractNumId w:val="30"/>
  </w:num>
  <w:num w:numId="9" w16cid:durableId="1342196381">
    <w:abstractNumId w:val="13"/>
  </w:num>
  <w:num w:numId="10" w16cid:durableId="97482315">
    <w:abstractNumId w:val="12"/>
  </w:num>
  <w:num w:numId="11" w16cid:durableId="204562778">
    <w:abstractNumId w:val="31"/>
  </w:num>
  <w:num w:numId="12" w16cid:durableId="1400056606">
    <w:abstractNumId w:val="37"/>
  </w:num>
  <w:num w:numId="13" w16cid:durableId="1001129781">
    <w:abstractNumId w:val="11"/>
  </w:num>
  <w:num w:numId="14" w16cid:durableId="1750543061">
    <w:abstractNumId w:val="29"/>
  </w:num>
  <w:num w:numId="15" w16cid:durableId="1831215481">
    <w:abstractNumId w:val="22"/>
  </w:num>
  <w:num w:numId="16" w16cid:durableId="1118179926">
    <w:abstractNumId w:val="24"/>
  </w:num>
  <w:num w:numId="17" w16cid:durableId="677658903">
    <w:abstractNumId w:val="18"/>
  </w:num>
  <w:num w:numId="18" w16cid:durableId="833841347">
    <w:abstractNumId w:val="32"/>
  </w:num>
  <w:num w:numId="19" w16cid:durableId="1135946367">
    <w:abstractNumId w:val="25"/>
  </w:num>
  <w:num w:numId="20" w16cid:durableId="1485047274">
    <w:abstractNumId w:val="23"/>
  </w:num>
  <w:num w:numId="21" w16cid:durableId="344868610">
    <w:abstractNumId w:val="21"/>
  </w:num>
  <w:num w:numId="22" w16cid:durableId="1569219460">
    <w:abstractNumId w:val="16"/>
  </w:num>
  <w:num w:numId="23" w16cid:durableId="1994948501">
    <w:abstractNumId w:val="33"/>
  </w:num>
  <w:num w:numId="24" w16cid:durableId="1388650041">
    <w:abstractNumId w:val="39"/>
  </w:num>
  <w:num w:numId="25" w16cid:durableId="900094698">
    <w:abstractNumId w:val="19"/>
  </w:num>
  <w:num w:numId="26" w16cid:durableId="40524332">
    <w:abstractNumId w:val="15"/>
  </w:num>
  <w:num w:numId="27" w16cid:durableId="1585869838">
    <w:abstractNumId w:val="0"/>
  </w:num>
  <w:num w:numId="28" w16cid:durableId="28259083">
    <w:abstractNumId w:val="1"/>
  </w:num>
  <w:num w:numId="29" w16cid:durableId="1730420236">
    <w:abstractNumId w:val="2"/>
  </w:num>
  <w:num w:numId="30" w16cid:durableId="2042511970">
    <w:abstractNumId w:val="3"/>
  </w:num>
  <w:num w:numId="31" w16cid:durableId="226959822">
    <w:abstractNumId w:val="4"/>
  </w:num>
  <w:num w:numId="32" w16cid:durableId="1244946385">
    <w:abstractNumId w:val="9"/>
  </w:num>
  <w:num w:numId="33" w16cid:durableId="1020081331">
    <w:abstractNumId w:val="5"/>
  </w:num>
  <w:num w:numId="34" w16cid:durableId="465129245">
    <w:abstractNumId w:val="6"/>
  </w:num>
  <w:num w:numId="35" w16cid:durableId="1100683743">
    <w:abstractNumId w:val="7"/>
  </w:num>
  <w:num w:numId="36" w16cid:durableId="1183279225">
    <w:abstractNumId w:val="8"/>
  </w:num>
  <w:num w:numId="37" w16cid:durableId="1433090837">
    <w:abstractNumId w:val="10"/>
  </w:num>
  <w:num w:numId="38" w16cid:durableId="1227178631">
    <w:abstractNumId w:val="35"/>
  </w:num>
  <w:num w:numId="39" w16cid:durableId="1631400119">
    <w:abstractNumId w:val="17"/>
  </w:num>
  <w:num w:numId="40" w16cid:durableId="99510906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5CFB"/>
    <w:rsid w:val="00226438"/>
    <w:rsid w:val="00230E63"/>
    <w:rsid w:val="00233498"/>
    <w:rsid w:val="002343FA"/>
    <w:rsid w:val="00243455"/>
    <w:rsid w:val="002517B8"/>
    <w:rsid w:val="00253A82"/>
    <w:rsid w:val="00253BE8"/>
    <w:rsid w:val="002548C9"/>
    <w:rsid w:val="00264B99"/>
    <w:rsid w:val="00265F12"/>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4D4F"/>
    <w:rsid w:val="004F656E"/>
    <w:rsid w:val="004F65B8"/>
    <w:rsid w:val="005053A4"/>
    <w:rsid w:val="00511A5C"/>
    <w:rsid w:val="00513807"/>
    <w:rsid w:val="00515D68"/>
    <w:rsid w:val="005205F1"/>
    <w:rsid w:val="005215B8"/>
    <w:rsid w:val="005234C5"/>
    <w:rsid w:val="00527213"/>
    <w:rsid w:val="00531B03"/>
    <w:rsid w:val="00534A7C"/>
    <w:rsid w:val="00536792"/>
    <w:rsid w:val="0056498A"/>
    <w:rsid w:val="005723A2"/>
    <w:rsid w:val="00574608"/>
    <w:rsid w:val="0057619F"/>
    <w:rsid w:val="00580CAA"/>
    <w:rsid w:val="00584894"/>
    <w:rsid w:val="00592B69"/>
    <w:rsid w:val="0059619D"/>
    <w:rsid w:val="00597241"/>
    <w:rsid w:val="005A5BBA"/>
    <w:rsid w:val="005A7FC7"/>
    <w:rsid w:val="005B0659"/>
    <w:rsid w:val="005B3E33"/>
    <w:rsid w:val="005C0EDD"/>
    <w:rsid w:val="005D3490"/>
    <w:rsid w:val="005D40F8"/>
    <w:rsid w:val="005F40EB"/>
    <w:rsid w:val="005F6255"/>
    <w:rsid w:val="00605387"/>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53C1"/>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B3E9D"/>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1F6"/>
    <w:rsid w:val="00A60B73"/>
    <w:rsid w:val="00A71204"/>
    <w:rsid w:val="00A75CE1"/>
    <w:rsid w:val="00A81194"/>
    <w:rsid w:val="00A84A51"/>
    <w:rsid w:val="00A85B09"/>
    <w:rsid w:val="00A8662C"/>
    <w:rsid w:val="00AA3910"/>
    <w:rsid w:val="00AA64E2"/>
    <w:rsid w:val="00AA6E06"/>
    <w:rsid w:val="00AB1EC8"/>
    <w:rsid w:val="00AB2F64"/>
    <w:rsid w:val="00AC1CE5"/>
    <w:rsid w:val="00AC6D2C"/>
    <w:rsid w:val="00AC73AF"/>
    <w:rsid w:val="00AD0B16"/>
    <w:rsid w:val="00AE10BF"/>
    <w:rsid w:val="00AE7C2E"/>
    <w:rsid w:val="00AF2F76"/>
    <w:rsid w:val="00B10C3B"/>
    <w:rsid w:val="00B1194A"/>
    <w:rsid w:val="00B138C1"/>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80C19"/>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C2E58"/>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Samantha Roehm</cp:lastModifiedBy>
  <cp:revision>2</cp:revision>
  <cp:lastPrinted>2021-12-08T22:12:00Z</cp:lastPrinted>
  <dcterms:created xsi:type="dcterms:W3CDTF">2023-10-30T21:29:00Z</dcterms:created>
  <dcterms:modified xsi:type="dcterms:W3CDTF">2023-10-30T21:29:00Z</dcterms:modified>
</cp:coreProperties>
</file>